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3628E">
      <w:pPr>
        <w:spacing w:line="240" w:lineRule="auto"/>
        <w:jc w:val="center"/>
        <w:rPr>
          <w:rFonts w:hint="default" w:ascii="Times New Roman Regular" w:hAnsi="Times New Roman Regular" w:cs="Times New Roman Regular"/>
          <w:b/>
          <w:color w:val="1A1A1A"/>
          <w:sz w:val="26"/>
          <w:szCs w:val="26"/>
        </w:rPr>
      </w:pPr>
    </w:p>
    <w:p w14:paraId="04405887">
      <w:pPr>
        <w:spacing w:line="240" w:lineRule="auto"/>
        <w:jc w:val="center"/>
        <w:rPr>
          <w:rFonts w:hint="default" w:ascii="Times New Roman Regular" w:hAnsi="Times New Roman Regular" w:cs="Times New Roman Regular"/>
          <w:sz w:val="32"/>
          <w:szCs w:val="32"/>
        </w:rPr>
      </w:pPr>
      <w:r>
        <w:rPr>
          <w:rFonts w:hint="default" w:ascii="Times New Roman Regular" w:hAnsi="Times New Roman Regular" w:cs="Times New Roman Regular"/>
          <w:b/>
          <w:color w:val="1A1A1A"/>
          <w:sz w:val="32"/>
          <w:szCs w:val="32"/>
        </w:rPr>
        <w:t xml:space="preserve">Informed Consent for Counseling &amp; Family </w:t>
      </w:r>
      <w:r>
        <w:rPr>
          <w:rFonts w:hint="default" w:ascii="Times New Roman Regular" w:hAnsi="Times New Roman Regular" w:cs="Times New Roman Regular"/>
          <w:b/>
          <w:color w:val="1A1A1A"/>
          <w:sz w:val="32"/>
          <w:szCs w:val="32"/>
          <w:lang w:val="en-US"/>
        </w:rPr>
        <w:t>Systems Counseling</w:t>
      </w:r>
      <w:r>
        <w:rPr>
          <w:rFonts w:hint="default" w:ascii="Times New Roman Regular" w:hAnsi="Times New Roman Regular" w:cs="Times New Roman Regular"/>
          <w:b/>
          <w:color w:val="1A1A1A"/>
          <w:sz w:val="32"/>
          <w:szCs w:val="32"/>
        </w:rPr>
        <w:t xml:space="preserve"> Services</w:t>
      </w:r>
    </w:p>
    <w:p w14:paraId="513FD626">
      <w:pPr>
        <w:spacing w:line="240" w:lineRule="auto"/>
        <w:jc w:val="center"/>
        <w:rPr>
          <w:rFonts w:hint="default" w:ascii="Times New Roman Regular" w:hAnsi="Times New Roman Regular" w:cs="Times New Roman Regular"/>
          <w:sz w:val="26"/>
          <w:szCs w:val="26"/>
        </w:rPr>
      </w:pPr>
      <w:r>
        <w:rPr>
          <w:rFonts w:hint="default" w:ascii="Times New Roman Regular" w:hAnsi="Times New Roman Regular" w:cs="Times New Roman Regular"/>
          <w:i/>
          <w:color w:val="555555"/>
          <w:sz w:val="26"/>
          <w:szCs w:val="26"/>
        </w:rPr>
        <w:t>Please read carefully before signing.</w:t>
      </w:r>
    </w:p>
    <w:p w14:paraId="140F2E1C">
      <w:pPr>
        <w:spacing w:line="240" w:lineRule="auto"/>
        <w:rPr>
          <w:rFonts w:hint="default" w:ascii="Times New Roman Regular" w:hAnsi="Times New Roman Regular" w:cs="Times New Roman Regular"/>
          <w:sz w:val="26"/>
          <w:szCs w:val="26"/>
        </w:rPr>
      </w:pPr>
      <w:bookmarkStart w:id="0" w:name="_GoBack"/>
      <w:bookmarkEnd w:id="0"/>
    </w:p>
    <w:p w14:paraId="08994B17">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1. Services</w:t>
      </w:r>
    </w:p>
    <w:p w14:paraId="378A7DD5">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By signing this form, you confirm that you understand and agree to the following:</w:t>
      </w:r>
    </w:p>
    <w:p w14:paraId="36FC8625">
      <w:pPr>
        <w:spacing w:before="0" w:after="80" w:line="240" w:lineRule="auto"/>
        <w:ind w:left="283" w:hanging="283"/>
        <w:rPr>
          <w:rFonts w:hint="default" w:ascii="Times New Roman Regular" w:hAnsi="Times New Roman Regular" w:cs="Times New Roman Regular"/>
          <w:color w:val="1A1A1A"/>
          <w:sz w:val="26"/>
          <w:szCs w:val="26"/>
        </w:rPr>
      </w:pPr>
      <w:r>
        <w:rPr>
          <w:rFonts w:hint="default" w:ascii="Times New Roman Regular" w:hAnsi="Times New Roman Regular" w:cs="Times New Roman Regular"/>
          <w:color w:val="1A1A1A"/>
          <w:sz w:val="26"/>
          <w:szCs w:val="26"/>
        </w:rPr>
        <w:t xml:space="preserve">1. Service type: </w:t>
      </w:r>
    </w:p>
    <w:p w14:paraId="7F81CEA4">
      <w:pPr>
        <w:spacing w:before="0" w:after="80" w:line="240" w:lineRule="auto"/>
        <w:ind w:left="283" w:hanging="283"/>
        <w:rPr>
          <w:rFonts w:hint="default" w:ascii="Times New Roman Regular" w:hAnsi="Times New Roman Regular" w:cs="Times New Roman Regular"/>
          <w:sz w:val="26"/>
          <w:szCs w:val="26"/>
          <w:lang w:val="en-US"/>
        </w:rPr>
      </w:pPr>
      <w:sdt>
        <w:sdtPr>
          <w:rPr>
            <w:rFonts w:hint="default" w:ascii="Times New Roman Regular" w:hAnsi="Times New Roman Regular" w:cs="Times New Roman Regular" w:eastAsiaTheme="minorEastAsia"/>
            <w:b/>
            <w:color w:val="1A1A1A"/>
            <w:sz w:val="26"/>
            <w:szCs w:val="26"/>
            <w:lang w:val="en-US" w:eastAsia="en-US" w:bidi="ar-SA"/>
          </w:rPr>
          <w:id w:val="130623440"/>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eastAsia="宋体" w:cs="Times New Roman Regular"/>
          <w:b/>
          <w:color w:val="1A1A1A"/>
          <w:sz w:val="26"/>
          <w:szCs w:val="26"/>
          <w:lang w:val="en-US" w:eastAsia="zh-CN" w:bidi="ar-SA"/>
        </w:rPr>
        <w:t xml:space="preserve"> </w:t>
      </w:r>
      <w:r>
        <w:rPr>
          <w:rFonts w:hint="default" w:ascii="Times New Roman Regular" w:hAnsi="Times New Roman Regular" w:cs="Times New Roman Regular"/>
          <w:color w:val="1A1A1A"/>
          <w:sz w:val="26"/>
          <w:szCs w:val="26"/>
        </w:rPr>
        <w:t xml:space="preserve">Individual Counseling </w:t>
      </w:r>
      <w:r>
        <w:rPr>
          <w:rFonts w:hint="default" w:ascii="Times New Roman Regular" w:hAnsi="Times New Roman Regular" w:eastAsia="宋体" w:cs="Times New Roman Regular"/>
          <w:color w:val="1A1A1A"/>
          <w:sz w:val="26"/>
          <w:szCs w:val="26"/>
          <w:lang w:val="en-US" w:eastAsia="zh-CN"/>
        </w:rPr>
        <w:t xml:space="preserve"> </w:t>
      </w:r>
      <w:sdt>
        <w:sdtPr>
          <w:rPr>
            <w:rFonts w:hint="default" w:ascii="Times New Roman Regular" w:hAnsi="Times New Roman Regular" w:cs="Times New Roman Regular" w:eastAsiaTheme="minorEastAsia"/>
            <w:b/>
            <w:color w:val="1A1A1A"/>
            <w:sz w:val="26"/>
            <w:szCs w:val="26"/>
            <w:lang w:val="en-US" w:eastAsia="en-US" w:bidi="ar-SA"/>
          </w:rPr>
          <w:id w:val="377433770"/>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rPr>
        <w:t xml:space="preserve">Family &amp; Parent-Child </w:t>
      </w:r>
      <w:r>
        <w:rPr>
          <w:rFonts w:hint="default" w:ascii="Times New Roman Regular" w:hAnsi="Times New Roman Regular" w:cs="Times New Roman Regular"/>
          <w:color w:val="1A1A1A"/>
          <w:sz w:val="26"/>
          <w:szCs w:val="26"/>
          <w:lang w:val="en-US"/>
        </w:rPr>
        <w:t>Counseling</w:t>
      </w:r>
      <w:r>
        <w:rPr>
          <w:rFonts w:hint="default" w:ascii="Times New Roman Regular" w:hAnsi="Times New Roman Regular" w:cs="Times New Roman Regular"/>
          <w:color w:val="1A1A1A"/>
          <w:sz w:val="26"/>
          <w:szCs w:val="26"/>
        </w:rPr>
        <w:t xml:space="preserve"> </w:t>
      </w:r>
      <w:sdt>
        <w:sdtPr>
          <w:rPr>
            <w:rFonts w:hint="default" w:ascii="Times New Roman Regular" w:hAnsi="Times New Roman Regular" w:cs="Times New Roman Regular" w:eastAsiaTheme="minorEastAsia"/>
            <w:b/>
            <w:color w:val="1A1A1A"/>
            <w:sz w:val="26"/>
            <w:szCs w:val="26"/>
            <w:lang w:val="en-US" w:eastAsia="en-US" w:bidi="ar-SA"/>
          </w:rPr>
          <w:id w:val="648899443"/>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rPr>
        <w:t xml:space="preserve">Family Systems </w:t>
      </w:r>
      <w:r>
        <w:rPr>
          <w:rFonts w:hint="default" w:ascii="Times New Roman Regular" w:hAnsi="Times New Roman Regular" w:cs="Times New Roman Regular"/>
          <w:color w:val="1A1A1A"/>
          <w:sz w:val="26"/>
          <w:szCs w:val="26"/>
          <w:lang w:val="en-US"/>
        </w:rPr>
        <w:t>Counseling</w:t>
      </w:r>
    </w:p>
    <w:p w14:paraId="0E569EDA">
      <w:pPr>
        <w:spacing w:before="0" w:after="80" w:line="240" w:lineRule="auto"/>
        <w:ind w:left="283" w:hanging="283"/>
        <w:rPr>
          <w:rFonts w:hint="default" w:ascii="Times New Roman Regular" w:hAnsi="Times New Roman Regular" w:cs="Times New Roman Regular"/>
          <w:sz w:val="26"/>
          <w:szCs w:val="26"/>
          <w:lang w:val="en-US"/>
        </w:rPr>
      </w:pPr>
      <w:r>
        <w:rPr>
          <w:rFonts w:hint="default" w:ascii="Times New Roman Regular" w:hAnsi="Times New Roman Regular" w:cs="Times New Roman Regular"/>
          <w:color w:val="1A1A1A"/>
          <w:sz w:val="26"/>
          <w:szCs w:val="26"/>
        </w:rPr>
        <w:t xml:space="preserve">2. Format: </w:t>
      </w:r>
      <w:sdt>
        <w:sdtPr>
          <w:rPr>
            <w:rFonts w:hint="default" w:ascii="Times New Roman Regular" w:hAnsi="Times New Roman Regular" w:cs="Times New Roman Regular" w:eastAsiaTheme="minorEastAsia"/>
            <w:b/>
            <w:color w:val="1A1A1A"/>
            <w:sz w:val="26"/>
            <w:szCs w:val="26"/>
            <w:lang w:val="en-US" w:eastAsia="en-US" w:bidi="ar-SA"/>
          </w:rPr>
          <w:id w:val="864066969"/>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rPr>
        <w:t xml:space="preserve">In-person  </w:t>
      </w:r>
      <w:sdt>
        <w:sdtPr>
          <w:rPr>
            <w:rFonts w:hint="default" w:ascii="Times New Roman Regular" w:hAnsi="Times New Roman Regular" w:cs="Times New Roman Regular" w:eastAsiaTheme="minorEastAsia"/>
            <w:b/>
            <w:color w:val="1A1A1A"/>
            <w:sz w:val="26"/>
            <w:szCs w:val="26"/>
            <w:lang w:val="en-US" w:eastAsia="en-US" w:bidi="ar-SA"/>
          </w:rPr>
          <w:id w:val="109340940"/>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rPr>
        <w:t xml:space="preserve">Online Video </w:t>
      </w:r>
      <w:r>
        <w:rPr>
          <w:rFonts w:hint="default" w:ascii="Times New Roman Regular" w:hAnsi="Times New Roman Regular" w:cs="Times New Roman Regular"/>
          <w:color w:val="1A1A1A"/>
          <w:sz w:val="26"/>
          <w:szCs w:val="26"/>
          <w:lang w:val="en-US"/>
        </w:rPr>
        <w:t xml:space="preserve"> </w:t>
      </w:r>
      <w:sdt>
        <w:sdtPr>
          <w:rPr>
            <w:rFonts w:hint="default" w:ascii="Times New Roman Regular" w:hAnsi="Times New Roman Regular" w:cs="Times New Roman Regular" w:eastAsiaTheme="minorEastAsia"/>
            <w:b/>
            <w:color w:val="1A1A1A"/>
            <w:sz w:val="26"/>
            <w:szCs w:val="26"/>
            <w:lang w:val="en-US" w:eastAsia="en-US" w:bidi="ar-SA"/>
          </w:rPr>
          <w:id w:val="289658270"/>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rPr>
        <w:t xml:space="preserve">WeChat </w:t>
      </w:r>
      <w:r>
        <w:rPr>
          <w:rFonts w:hint="default" w:ascii="Times New Roman Regular" w:hAnsi="Times New Roman Regular" w:cs="Times New Roman Regular"/>
          <w:color w:val="1A1A1A"/>
          <w:sz w:val="26"/>
          <w:szCs w:val="26"/>
          <w:lang w:val="en-US"/>
        </w:rPr>
        <w:t xml:space="preserve"> </w:t>
      </w:r>
      <w:sdt>
        <w:sdtPr>
          <w:rPr>
            <w:rFonts w:hint="default" w:ascii="Times New Roman Regular" w:hAnsi="Times New Roman Regular" w:cs="Times New Roman Regular" w:eastAsiaTheme="minorEastAsia"/>
            <w:b/>
            <w:color w:val="1A1A1A"/>
            <w:sz w:val="26"/>
            <w:szCs w:val="26"/>
            <w:lang w:val="en-US" w:eastAsia="en-US" w:bidi="ar-SA"/>
          </w:rPr>
          <w:id w:val="227729754"/>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rPr>
        <w:t xml:space="preserve">Voice Call </w:t>
      </w:r>
      <w:sdt>
        <w:sdtPr>
          <w:rPr>
            <w:rFonts w:hint="default" w:ascii="Times New Roman Regular" w:hAnsi="Times New Roman Regular" w:cs="Times New Roman Regular" w:eastAsiaTheme="minorEastAsia"/>
            <w:b/>
            <w:color w:val="1A1A1A"/>
            <w:sz w:val="26"/>
            <w:szCs w:val="26"/>
            <w:lang w:val="en-US" w:eastAsia="en-US" w:bidi="ar-SA"/>
          </w:rPr>
          <w:id w:val="65982749"/>
          <w14:checkbox>
            <w14:checked w14:val="0"/>
            <w14:checkedState w14:val="221A" w14:font="Arial"/>
            <w14:uncheckedState w14:val="2610" w14:font="MS Gothic"/>
          </w14:checkbox>
        </w:sdtPr>
        <w:sdtEndPr>
          <w:rPr>
            <w:rFonts w:hint="default" w:ascii="Times New Roman Regular" w:hAnsi="Times New Roman Regular" w:cs="Times New Roman Regular" w:eastAsiaTheme="minorEastAsia"/>
            <w:b/>
            <w:color w:val="1A1A1A"/>
            <w:sz w:val="26"/>
            <w:szCs w:val="26"/>
            <w:lang w:val="en-US" w:eastAsia="en-US" w:bidi="ar-SA"/>
          </w:rPr>
        </w:sdtEndPr>
        <w:sdtContent>
          <w:r>
            <w:rPr>
              <w:rFonts w:hint="default" w:ascii="Times New Roman Regular" w:hAnsi="Times New Roman Regular" w:cs="Times New Roman Regular" w:eastAsiaTheme="minorEastAsia"/>
              <w:sz w:val="22"/>
              <w:szCs w:val="22"/>
              <w:lang w:val="en-US" w:eastAsia="en-US" w:bidi="ar-SA"/>
            </w:rPr>
            <w:t>☐</w:t>
          </w:r>
        </w:sdtContent>
      </w:sdt>
      <w:r>
        <w:rPr>
          <w:rFonts w:hint="default" w:ascii="Times New Roman Regular" w:hAnsi="Times New Roman Regular" w:cs="Times New Roman Regular"/>
          <w:b/>
          <w:color w:val="1A1A1A"/>
          <w:sz w:val="26"/>
          <w:szCs w:val="26"/>
          <w:lang w:val="en-US" w:eastAsia="en-US" w:bidi="ar-SA"/>
        </w:rPr>
        <w:t xml:space="preserve"> </w:t>
      </w:r>
      <w:r>
        <w:rPr>
          <w:rFonts w:hint="default" w:ascii="Times New Roman Regular" w:hAnsi="Times New Roman Regular" w:cs="Times New Roman Regular"/>
          <w:color w:val="1A1A1A"/>
          <w:sz w:val="26"/>
          <w:szCs w:val="26"/>
          <w:lang w:val="en-US" w:eastAsia="en-US"/>
        </w:rPr>
        <w:t>Others:_____________</w:t>
      </w:r>
      <w:r>
        <w:rPr>
          <w:rFonts w:hint="default" w:ascii="Times New Roman Regular" w:hAnsi="Times New Roman Regular" w:cs="Times New Roman Regular"/>
          <w:color w:val="1A1A1A"/>
          <w:sz w:val="26"/>
          <w:szCs w:val="26"/>
          <w:lang w:val="en-US"/>
        </w:rPr>
        <w:t xml:space="preserve"> </w:t>
      </w:r>
    </w:p>
    <w:p w14:paraId="6AB38DD3">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lang w:val="en-US"/>
        </w:rPr>
        <w:t>3</w:t>
      </w:r>
      <w:r>
        <w:rPr>
          <w:rFonts w:hint="default" w:ascii="Times New Roman Regular" w:hAnsi="Times New Roman Regular" w:cs="Times New Roman Regular"/>
          <w:color w:val="1A1A1A"/>
          <w:sz w:val="26"/>
          <w:szCs w:val="26"/>
        </w:rPr>
        <w:t>. Regular sessions: Typically 60–120 minutes per session (varies by service type)</w:t>
      </w:r>
    </w:p>
    <w:p w14:paraId="32F99562">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lang w:val="en-US"/>
        </w:rPr>
        <w:t>4</w:t>
      </w:r>
      <w:r>
        <w:rPr>
          <w:rFonts w:hint="default" w:ascii="Times New Roman Regular" w:hAnsi="Times New Roman Regular" w:cs="Times New Roman Regular"/>
          <w:color w:val="1A1A1A"/>
          <w:sz w:val="26"/>
          <w:szCs w:val="26"/>
        </w:rPr>
        <w:t>. Session frequency: Agreed between counselor and client, typically weekly or bi-weekly</w:t>
      </w:r>
    </w:p>
    <w:p w14:paraId="53B3C7A0">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2. Counselor Qualifications</w:t>
      </w:r>
    </w:p>
    <w:p w14:paraId="485727CE">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The Gracewood Culture team includes counselors with the following credentials (among others):</w:t>
      </w:r>
    </w:p>
    <w:p w14:paraId="16A826AC">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Counselor registered with the China Mental Health Association</w:t>
      </w:r>
    </w:p>
    <w:p w14:paraId="0DB1E262">
      <w:pPr>
        <w:spacing w:before="0" w:after="60" w:line="240" w:lineRule="auto"/>
        <w:ind w:left="567" w:hanging="227"/>
        <w:rPr>
          <w:rFonts w:hint="default" w:ascii="Times New Roman Regular" w:hAnsi="Times New Roman Regular" w:cs="Times New Roman Regular"/>
          <w:sz w:val="26"/>
          <w:szCs w:val="26"/>
          <w:lang w:val="en-US"/>
        </w:rPr>
      </w:pPr>
      <w:r>
        <w:rPr>
          <w:rFonts w:hint="default" w:ascii="Times New Roman Regular" w:hAnsi="Times New Roman Regular" w:cs="Times New Roman Regular"/>
          <w:color w:val="1A1A1A"/>
          <w:sz w:val="26"/>
          <w:szCs w:val="26"/>
        </w:rPr>
        <w:t>• Senior Health Management Specialist</w:t>
      </w:r>
    </w:p>
    <w:p w14:paraId="09B45A07">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Registered Social Worker</w:t>
      </w:r>
    </w:p>
    <w:p w14:paraId="49CE01AB">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International Family Relationship Specialist</w:t>
      </w:r>
    </w:p>
    <w:p w14:paraId="027AF64C">
      <w:pPr>
        <w:keepNext w:val="0"/>
        <w:keepLines w:val="0"/>
        <w:pageBreakBefore w:val="0"/>
        <w:widowControl/>
        <w:kinsoku/>
        <w:wordWrap/>
        <w:overflowPunct/>
        <w:topLinePunct w:val="0"/>
        <w:autoSpaceDE/>
        <w:autoSpaceDN/>
        <w:bidi w:val="0"/>
        <w:adjustRightInd/>
        <w:snapToGrid/>
        <w:spacing w:before="0" w:after="60" w:line="288" w:lineRule="auto"/>
        <w:ind w:left="567" w:hanging="227"/>
        <w:textAlignment w:val="auto"/>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Corporate Consultant</w:t>
      </w:r>
    </w:p>
    <w:p w14:paraId="557F6114">
      <w:pPr>
        <w:keepNext w:val="0"/>
        <w:keepLines w:val="0"/>
        <w:pageBreakBefore w:val="0"/>
        <w:widowControl/>
        <w:kinsoku/>
        <w:wordWrap/>
        <w:overflowPunct/>
        <w:topLinePunct w:val="0"/>
        <w:autoSpaceDE/>
        <w:autoSpaceDN/>
        <w:bidi w:val="0"/>
        <w:adjustRightInd/>
        <w:snapToGrid/>
        <w:spacing w:before="0" w:after="120" w:line="288" w:lineRule="auto"/>
        <w:textAlignment w:val="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Please ask our staff or refer to individual counselor profiles for specific backgrounds, details, and areas of expertise.</w:t>
      </w:r>
    </w:p>
    <w:p w14:paraId="11C3BC9B">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3. Confidentiality</w:t>
      </w:r>
    </w:p>
    <w:p w14:paraId="2C356203">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All consultation content is kept strictly confidential. Gracewood Culture complies with the Mental Health Law, Civil Code, and Personal Information Protection Law of the PRC. See our full Privacy &amp; Confidentiality Policy at https://www.gracewoodculture.com/en/privacy.</w:t>
      </w:r>
    </w:p>
    <w:p w14:paraId="369940A7">
      <w:pPr>
        <w:spacing w:before="0" w:after="120" w:line="240" w:lineRule="auto"/>
        <w:rPr>
          <w:rFonts w:hint="default" w:ascii="Times New Roman Regular" w:hAnsi="Times New Roman Regular" w:cs="Times New Roman Regular"/>
          <w:b/>
          <w:color w:val="1A1A1A"/>
          <w:sz w:val="26"/>
          <w:szCs w:val="26"/>
        </w:rPr>
      </w:pPr>
    </w:p>
    <w:p w14:paraId="6DB98E8F">
      <w:pPr>
        <w:spacing w:before="0" w:after="120" w:line="240" w:lineRule="auto"/>
        <w:rPr>
          <w:rFonts w:hint="default" w:ascii="Times New Roman Regular" w:hAnsi="Times New Roman Regular" w:cs="Times New Roman Regular"/>
          <w:b/>
          <w:color w:val="1A1A1A"/>
          <w:sz w:val="26"/>
          <w:szCs w:val="26"/>
        </w:rPr>
      </w:pPr>
    </w:p>
    <w:p w14:paraId="14A7F566">
      <w:pPr>
        <w:spacing w:before="0" w:after="120" w:line="240" w:lineRule="auto"/>
        <w:rPr>
          <w:rFonts w:hint="default" w:ascii="Times New Roman Regular" w:hAnsi="Times New Roman Regular" w:cs="Times New Roman Regular"/>
          <w:b/>
          <w:color w:val="1A1A1A"/>
          <w:sz w:val="26"/>
          <w:szCs w:val="26"/>
        </w:rPr>
      </w:pPr>
    </w:p>
    <w:p w14:paraId="14D38E76">
      <w:pPr>
        <w:spacing w:before="0" w:after="120" w:line="240" w:lineRule="auto"/>
        <w:rPr>
          <w:rFonts w:hint="default" w:ascii="Times New Roman Regular" w:hAnsi="Times New Roman Regular" w:cs="Times New Roman Regular"/>
          <w:b/>
          <w:color w:val="1A1A1A"/>
          <w:sz w:val="26"/>
          <w:szCs w:val="26"/>
        </w:rPr>
      </w:pPr>
    </w:p>
    <w:p w14:paraId="7C2C6446">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Mandatory exceptions — when disclosure is legally required:</w:t>
      </w:r>
    </w:p>
    <w:p w14:paraId="72864361">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1. Imminent safety risk: If the counselor assesses that a client poses a serious and immediate threat of self-harm (e.g., suicidal ideation) or harm to others, they have a duty to notify the guardian or relevant authorities to protect life safety.</w:t>
      </w:r>
    </w:p>
    <w:p w14:paraId="5561CB1A">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2. Abuse or exploitation: If a minor (under 18) is discovered to have been subjected to sexual assault, domestic violence, abuse, or trafficking, we are required to notify the guardian and cooperate with the guardian to report to the police under the Minors Protection Law and mandatory reporting regulations.</w:t>
      </w:r>
    </w:p>
    <w:p w14:paraId="1D1611F0">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3. Legal compulsion: Formal court orders or legally mandated disclosure during criminal investigations, or other circumstances prescribed by law.</w:t>
      </w:r>
    </w:p>
    <w:p w14:paraId="719DB89A">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In all mandatory exceptions, we follow the principle of minimum disclosure — sharing only information directly relevant to the risk, and typically informing the client before disclosing.</w:t>
      </w:r>
    </w:p>
    <w:p w14:paraId="37EC523A">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4. Additional Terms for Clients Under 18</w:t>
      </w:r>
    </w:p>
    <w:p w14:paraId="73D96CB6">
      <w:pPr>
        <w:shd w:val="clear" w:color="auto" w:fill="E8F0FE"/>
        <w:spacing w:before="200" w:after="8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 xml:space="preserve">  Children under 12  </w:t>
      </w:r>
    </w:p>
    <w:p w14:paraId="0E4CFA7C">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Parents/legal guardians are active participants — information sharing is part of the</w:t>
      </w:r>
      <w:r>
        <w:rPr>
          <w:rFonts w:hint="default" w:ascii="Times New Roman Regular" w:hAnsi="Times New Roman Regular" w:eastAsia="宋体" w:cs="Times New Roman Regular"/>
          <w:color w:val="1A1A1A"/>
          <w:sz w:val="26"/>
          <w:szCs w:val="26"/>
          <w:lang w:val="en-US" w:eastAsia="zh-CN"/>
        </w:rPr>
        <w:t xml:space="preserve"> </w:t>
      </w:r>
      <w:r>
        <w:rPr>
          <w:rFonts w:hint="default" w:ascii="Times New Roman Regular" w:hAnsi="Times New Roman Regular" w:cs="Times New Roman Regular"/>
          <w:color w:val="1A1A1A"/>
          <w:sz w:val="26"/>
          <w:szCs w:val="26"/>
        </w:rPr>
        <w:t>counseling process</w:t>
      </w:r>
    </w:p>
    <w:p w14:paraId="78633275">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This form must be signed by the parent/legal guardian</w:t>
      </w:r>
    </w:p>
    <w:p w14:paraId="682932DD">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The counselor provides regular progress updates to parents; individual session content is shared with parents as clinically appropriate</w:t>
      </w:r>
    </w:p>
    <w:p w14:paraId="7E14A791">
      <w:pPr>
        <w:shd w:val="clear" w:color="auto" w:fill="E8F0FE"/>
        <w:spacing w:before="200" w:after="8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 xml:space="preserve">  Adolescents aged 12–18  </w:t>
      </w:r>
    </w:p>
    <w:p w14:paraId="06EE1154">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Individual session content is kept confidential by default, with legally/ethically mandated exceptions</w:t>
      </w:r>
    </w:p>
    <w:p w14:paraId="608EE668">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This form must be signed by both the adolescent and their parent/legal guardian</w:t>
      </w:r>
    </w:p>
    <w:p w14:paraId="0608091A">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The counselor explains the confidentiality framework to both parties at the start of counseling</w:t>
      </w:r>
    </w:p>
    <w:p w14:paraId="24CC3BBD">
      <w:pPr>
        <w:spacing w:before="0" w:after="60" w:line="240" w:lineRule="auto"/>
        <w:ind w:left="567" w:hanging="227"/>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 The older and more cognitively mature the adolescent, the closer their confidentiality protections approach adult standards</w:t>
      </w:r>
    </w:p>
    <w:p w14:paraId="12358B51">
      <w:pPr>
        <w:spacing w:before="16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 xml:space="preserve">Adolescents aged 16+ who are financially self-supporting: </w:t>
      </w:r>
      <w:r>
        <w:rPr>
          <w:rFonts w:hint="default" w:ascii="Times New Roman Regular" w:hAnsi="Times New Roman Regular" w:cs="Times New Roman Regular"/>
          <w:color w:val="1A1A1A"/>
          <w:sz w:val="26"/>
          <w:szCs w:val="26"/>
        </w:rPr>
        <w:t>Legally considered adults with full confidentiality rights under PRC law.</w:t>
      </w:r>
    </w:p>
    <w:p w14:paraId="2B70EDD7">
      <w:pPr>
        <w:pBdr>
          <w:bottom w:val="single" w:color="1A73E8" w:sz="4" w:space="1"/>
        </w:pBdr>
        <w:spacing w:before="360" w:after="120" w:line="240" w:lineRule="auto"/>
        <w:rPr>
          <w:rFonts w:hint="default" w:ascii="Times New Roman Regular" w:hAnsi="Times New Roman Regular" w:cs="Times New Roman Regular"/>
          <w:b/>
          <w:color w:val="1A1A1A"/>
          <w:sz w:val="26"/>
          <w:szCs w:val="26"/>
        </w:rPr>
      </w:pPr>
    </w:p>
    <w:p w14:paraId="6487B616">
      <w:pPr>
        <w:pBdr>
          <w:bottom w:val="single" w:color="1A73E8" w:sz="4" w:space="1"/>
        </w:pBdr>
        <w:spacing w:before="360" w:after="120" w:line="240" w:lineRule="auto"/>
        <w:rPr>
          <w:rFonts w:hint="default" w:ascii="Times New Roman Regular" w:hAnsi="Times New Roman Regular" w:cs="Times New Roman Regular"/>
          <w:b/>
          <w:color w:val="1A1A1A"/>
          <w:sz w:val="26"/>
          <w:szCs w:val="26"/>
        </w:rPr>
      </w:pPr>
    </w:p>
    <w:p w14:paraId="6A0AEBC9">
      <w:pPr>
        <w:pBdr>
          <w:bottom w:val="single" w:color="1A73E8" w:sz="4" w:space="1"/>
        </w:pBdr>
        <w:spacing w:before="360" w:after="120" w:line="240" w:lineRule="auto"/>
        <w:rPr>
          <w:rFonts w:hint="default" w:ascii="Times New Roman Regular" w:hAnsi="Times New Roman Regular" w:cs="Times New Roman Regular"/>
          <w:b/>
          <w:color w:val="1A1A1A"/>
          <w:sz w:val="26"/>
          <w:szCs w:val="26"/>
        </w:rPr>
      </w:pPr>
    </w:p>
    <w:p w14:paraId="23019658">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5. Your Rights &amp; Responsibilities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4"/>
        <w:gridCol w:w="4979"/>
      </w:tblGrid>
      <w:tr w14:paraId="14737803">
        <w:tc>
          <w:tcPr>
            <w:tcW w:w="5184" w:type="dxa"/>
            <w:shd w:val="clear" w:color="auto" w:fill="E8F0FE"/>
          </w:tcPr>
          <w:p w14:paraId="3184DE3F">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sz w:val="26"/>
                <w:szCs w:val="26"/>
              </w:rPr>
              <w:t>Your Rights</w:t>
            </w:r>
          </w:p>
        </w:tc>
        <w:tc>
          <w:tcPr>
            <w:tcW w:w="4979" w:type="dxa"/>
            <w:shd w:val="clear" w:color="auto" w:fill="E8F0FE"/>
          </w:tcPr>
          <w:p w14:paraId="4847FEA4">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sz w:val="26"/>
                <w:szCs w:val="26"/>
              </w:rPr>
              <w:t>Your Responsibilities</w:t>
            </w:r>
          </w:p>
        </w:tc>
      </w:tr>
      <w:tr w14:paraId="2B1E6C2D">
        <w:tc>
          <w:tcPr>
            <w:tcW w:w="5184" w:type="dxa"/>
          </w:tcPr>
          <w:p w14:paraId="232BC1C0">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understand the fee structure and cancellation policy</w:t>
            </w:r>
          </w:p>
        </w:tc>
        <w:tc>
          <w:tcPr>
            <w:tcW w:w="4979" w:type="dxa"/>
          </w:tcPr>
          <w:p w14:paraId="6C22AEBF">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attend scheduled sessions on time</w:t>
            </w:r>
          </w:p>
        </w:tc>
      </w:tr>
      <w:tr w14:paraId="7B28D9F9">
        <w:tc>
          <w:tcPr>
            <w:tcW w:w="5184" w:type="dxa"/>
          </w:tcPr>
          <w:p w14:paraId="212C56DB">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withdraw from services at any time</w:t>
            </w:r>
          </w:p>
        </w:tc>
        <w:tc>
          <w:tcPr>
            <w:tcW w:w="4979" w:type="dxa"/>
          </w:tcPr>
          <w:p w14:paraId="570269D8">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cancel or reschedule at least 24 hours in advance (late cancellations may incur a fee)</w:t>
            </w:r>
          </w:p>
        </w:tc>
      </w:tr>
      <w:tr w14:paraId="229060A9">
        <w:tc>
          <w:tcPr>
            <w:tcW w:w="5184" w:type="dxa"/>
          </w:tcPr>
          <w:p w14:paraId="6500E5E5">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request a different counselor (subject to availability)</w:t>
            </w:r>
          </w:p>
        </w:tc>
        <w:tc>
          <w:tcPr>
            <w:tcW w:w="4979" w:type="dxa"/>
          </w:tcPr>
          <w:p w14:paraId="5D9A5106">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engage constructively with the counseling process</w:t>
            </w:r>
          </w:p>
        </w:tc>
      </w:tr>
      <w:tr w14:paraId="49BDE148">
        <w:tc>
          <w:tcPr>
            <w:tcW w:w="5184" w:type="dxa"/>
          </w:tcPr>
          <w:p w14:paraId="4B8CB348">
            <w:pPr>
              <w:spacing w:after="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sz w:val="26"/>
                <w:szCs w:val="26"/>
              </w:rPr>
              <w:t>To ask questions about confidentiality</w:t>
            </w:r>
          </w:p>
        </w:tc>
        <w:tc>
          <w:tcPr>
            <w:tcW w:w="4979" w:type="dxa"/>
          </w:tcPr>
          <w:p w14:paraId="4F01B2B5">
            <w:pPr>
              <w:spacing w:after="0" w:line="240" w:lineRule="auto"/>
              <w:rPr>
                <w:rFonts w:hint="default" w:ascii="Times New Roman Regular" w:hAnsi="Times New Roman Regular" w:cs="Times New Roman Regular"/>
                <w:sz w:val="26"/>
                <w:szCs w:val="26"/>
              </w:rPr>
            </w:pPr>
          </w:p>
        </w:tc>
      </w:tr>
    </w:tbl>
    <w:p w14:paraId="22E3C268">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6. Fees &amp; Cancellation Policy</w:t>
      </w:r>
    </w:p>
    <w:p w14:paraId="5E104125">
      <w:pPr>
        <w:spacing w:before="0" w:after="80" w:line="240" w:lineRule="auto"/>
        <w:ind w:left="283" w:hanging="283"/>
        <w:rPr>
          <w:rFonts w:hint="default" w:ascii="Times New Roman Regular" w:hAnsi="Times New Roman Regular" w:eastAsia="宋体" w:cs="Times New Roman Regular"/>
          <w:sz w:val="26"/>
          <w:szCs w:val="26"/>
          <w:lang w:val="en-US" w:eastAsia="zh-CN"/>
        </w:rPr>
      </w:pPr>
      <w:r>
        <w:rPr>
          <w:rFonts w:hint="default" w:ascii="Times New Roman Regular" w:hAnsi="Times New Roman Regular" w:cs="Times New Roman Regular"/>
          <w:color w:val="1A1A1A"/>
          <w:sz w:val="26"/>
          <w:szCs w:val="26"/>
        </w:rPr>
        <w:t>1. First session (free initial assessment): Complimentary, approximately 30 minutes</w:t>
      </w:r>
      <w:r>
        <w:rPr>
          <w:rFonts w:hint="default" w:ascii="Times New Roman Regular" w:hAnsi="Times New Roman Regular" w:cs="Times New Roman Regular"/>
          <w:color w:val="1A1A1A"/>
          <w:sz w:val="26"/>
          <w:szCs w:val="26"/>
          <w:lang w:val="en-US"/>
        </w:rPr>
        <w:t>. (Usually arranged to connect with us via WeChat text, voice, video call or after our Training Session)</w:t>
      </w:r>
    </w:p>
    <w:p w14:paraId="4C945BFE">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2. Session fees: Please consult our staff for specific pricing (varies by service type, counselor seniority, and session length)</w:t>
      </w:r>
    </w:p>
    <w:p w14:paraId="08D7F2EF">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3. Cancellation/rescheduling: Please notify us at least 24 hours in advance. Cancellations within 24 hours may incur 50% of the session fee as a late cancellation charge.</w:t>
      </w:r>
    </w:p>
    <w:p w14:paraId="0593530E">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4. Three consecutive no-shows: Services will be considered terminated; re</w:t>
      </w:r>
      <w:r>
        <w:rPr>
          <w:rFonts w:hint="default" w:ascii="Times New Roman Regular" w:hAnsi="Times New Roman Regular" w:cs="Times New Roman Regular"/>
          <w:color w:val="1A1A1A"/>
          <w:sz w:val="26"/>
          <w:szCs w:val="26"/>
          <w:lang w:val="en-US"/>
        </w:rPr>
        <w:t>-</w:t>
      </w:r>
      <w:r>
        <w:rPr>
          <w:rFonts w:hint="default" w:ascii="Times New Roman Regular" w:hAnsi="Times New Roman Regular" w:cs="Times New Roman Regular"/>
          <w:color w:val="1A1A1A"/>
          <w:sz w:val="26"/>
          <w:szCs w:val="26"/>
        </w:rPr>
        <w:t>booking requires a new appointment.</w:t>
      </w:r>
    </w:p>
    <w:p w14:paraId="2C6FAB80">
      <w:pPr>
        <w:spacing w:before="0" w:after="80" w:line="240" w:lineRule="auto"/>
        <w:ind w:left="283" w:hanging="283"/>
        <w:rPr>
          <w:rFonts w:hint="default" w:ascii="Times New Roman Regular" w:hAnsi="Times New Roman Regular" w:cs="Times New Roman Regular"/>
          <w:sz w:val="26"/>
          <w:szCs w:val="26"/>
        </w:rPr>
      </w:pPr>
      <w:r>
        <w:rPr>
          <w:rFonts w:hint="default" w:ascii="Times New Roman Regular" w:hAnsi="Times New Roman Regular" w:cs="Times New Roman Regular"/>
          <w:color w:val="1A1A1A"/>
          <w:sz w:val="26"/>
          <w:szCs w:val="26"/>
        </w:rPr>
        <w:t>5. Payment methods: WeChat Pay, Alipay, bank transfer (details available on request)</w:t>
      </w:r>
    </w:p>
    <w:p w14:paraId="08E6D412">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7. Personal Information &amp; Data Protection</w:t>
      </w:r>
    </w:p>
    <w:p w14:paraId="48F5EA21">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Under China's Personal Information Protection Law, your health information is classified as sensitive personal data. We collect and process such information only with your explicit consent. Your consultation records are securely stored and accessible only to your assigned counselor and relevant management personnel. Without your authorization, we do not share your personal information with any third party — including schools or employers.</w:t>
      </w:r>
    </w:p>
    <w:p w14:paraId="389948E4">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8. Acknowledgment &amp; Signature</w:t>
      </w:r>
    </w:p>
    <w:p w14:paraId="27E1D1E8">
      <w:pPr>
        <w:spacing w:before="0" w:after="120" w:line="240" w:lineRule="auto"/>
        <w:rPr>
          <w:rFonts w:hint="default" w:ascii="Times New Roman Regular" w:hAnsi="Times New Roman Regular" w:cs="Times New Roman Regular"/>
          <w:b w:val="0"/>
          <w:color w:val="1A1A1A"/>
          <w:sz w:val="26"/>
          <w:szCs w:val="26"/>
        </w:rPr>
      </w:pPr>
      <w:r>
        <w:rPr>
          <w:rFonts w:hint="default" w:ascii="Times New Roman Regular" w:hAnsi="Times New Roman Regular" w:cs="Times New Roman Regular"/>
          <w:b w:val="0"/>
          <w:color w:val="1A1A1A"/>
          <w:sz w:val="26"/>
          <w:szCs w:val="26"/>
        </w:rPr>
        <w:t>I have carefully read and fully understand the contents of this informed consent form, including the service description, counselor qualifications, confidentiality terms, fee policy, and mutual rights and responsibilities. I confirm that I am signing this form voluntarily, with full knowledge of its contents, and I agree to receive counseling services from Gracewood Culture.</w:t>
      </w:r>
    </w:p>
    <w:p w14:paraId="57C92CAB">
      <w:pPr>
        <w:spacing w:before="0" w:after="120" w:line="240" w:lineRule="auto"/>
        <w:rPr>
          <w:rFonts w:hint="default" w:ascii="Times New Roman Regular" w:hAnsi="Times New Roman Regular" w:cs="Times New Roman Regular"/>
          <w:b w:val="0"/>
          <w:color w:val="1A1A1A"/>
          <w:sz w:val="26"/>
          <w:szCs w:val="26"/>
        </w:rPr>
      </w:pPr>
    </w:p>
    <w:p w14:paraId="024BE3A0">
      <w:pPr>
        <w:spacing w:line="240" w:lineRule="auto"/>
        <w:rPr>
          <w:rFonts w:hint="default" w:ascii="Times New Roman Regular" w:hAnsi="Times New Roman Regular" w:cs="Times New Roman Regular"/>
          <w:sz w:val="26"/>
          <w:szCs w:val="26"/>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216"/>
        <w:gridCol w:w="2534"/>
        <w:gridCol w:w="2283"/>
      </w:tblGrid>
      <w:tr w14:paraId="2707F231">
        <w:tc>
          <w:tcPr>
            <w:tcW w:w="9622" w:type="dxa"/>
            <w:gridSpan w:val="4"/>
            <w:shd w:val="clear" w:color="auto" w:fill="E8F0FE"/>
            <w:vAlign w:val="center"/>
          </w:tcPr>
          <w:p w14:paraId="6E957C88">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b/>
                <w:color w:val="1A1A1A"/>
                <w:sz w:val="26"/>
                <w:szCs w:val="26"/>
              </w:rPr>
            </w:pPr>
            <w:r>
              <w:rPr>
                <w:rFonts w:hint="default" w:ascii="Times New Roman Regular" w:hAnsi="Times New Roman Regular" w:cs="Times New Roman Regular"/>
                <w:b/>
                <w:color w:val="1A1A1A"/>
                <w:sz w:val="26"/>
                <w:szCs w:val="26"/>
              </w:rPr>
              <w:t>Adult Client</w:t>
            </w:r>
          </w:p>
        </w:tc>
      </w:tr>
      <w:tr w14:paraId="4A81A9BA">
        <w:trPr>
          <w:trHeight w:val="305" w:hRule="atLeast"/>
        </w:trPr>
        <w:tc>
          <w:tcPr>
            <w:tcW w:w="2589" w:type="dxa"/>
            <w:vAlign w:val="center"/>
          </w:tcPr>
          <w:p w14:paraId="3D27EFD1">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Full Name:</w:t>
            </w:r>
          </w:p>
        </w:tc>
        <w:tc>
          <w:tcPr>
            <w:tcW w:w="2216" w:type="dxa"/>
            <w:tcBorders>
              <w:bottom w:val="single" w:color="1A73E8" w:sz="4" w:space="0"/>
            </w:tcBorders>
            <w:vAlign w:val="center"/>
          </w:tcPr>
          <w:p w14:paraId="0B57E8C4">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vAlign w:val="center"/>
          </w:tcPr>
          <w:p w14:paraId="16FCBAC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283" w:type="dxa"/>
            <w:tcBorders>
              <w:bottom w:val="single" w:color="1A73E8" w:sz="4" w:space="0"/>
            </w:tcBorders>
            <w:vAlign w:val="center"/>
          </w:tcPr>
          <w:p w14:paraId="4B1D560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4886C1A3">
        <w:tc>
          <w:tcPr>
            <w:tcW w:w="2589" w:type="dxa"/>
            <w:vAlign w:val="center"/>
          </w:tcPr>
          <w:p w14:paraId="50BB261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Phone Number:</w:t>
            </w:r>
          </w:p>
        </w:tc>
        <w:tc>
          <w:tcPr>
            <w:tcW w:w="2216" w:type="dxa"/>
            <w:tcBorders>
              <w:bottom w:val="single" w:color="1A73E8" w:sz="4" w:space="0"/>
            </w:tcBorders>
            <w:vAlign w:val="center"/>
          </w:tcPr>
          <w:p w14:paraId="7A76D6D1">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0C75A3F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shd w:val="clear" w:color="auto" w:fill="auto"/>
            <w:vAlign w:val="center"/>
          </w:tcPr>
          <w:p w14:paraId="0C16696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28CCFD07">
        <w:tc>
          <w:tcPr>
            <w:tcW w:w="2589" w:type="dxa"/>
            <w:vAlign w:val="center"/>
          </w:tcPr>
          <w:p w14:paraId="586A4677">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Date:</w:t>
            </w:r>
          </w:p>
        </w:tc>
        <w:tc>
          <w:tcPr>
            <w:tcW w:w="2216" w:type="dxa"/>
            <w:tcBorders>
              <w:bottom w:val="single" w:color="1A73E8" w:sz="4" w:space="0"/>
            </w:tcBorders>
            <w:vAlign w:val="center"/>
          </w:tcPr>
          <w:p w14:paraId="0316FD6E">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5A0AE9F5">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shd w:val="clear" w:color="auto" w:fill="auto"/>
            <w:vAlign w:val="center"/>
          </w:tcPr>
          <w:p w14:paraId="757555B7">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57905438">
        <w:tc>
          <w:tcPr>
            <w:tcW w:w="2589" w:type="dxa"/>
            <w:vAlign w:val="center"/>
          </w:tcPr>
          <w:p w14:paraId="6D7EAB6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Signature:</w:t>
            </w:r>
          </w:p>
        </w:tc>
        <w:tc>
          <w:tcPr>
            <w:tcW w:w="2216" w:type="dxa"/>
            <w:tcBorders>
              <w:bottom w:val="single" w:color="1A73E8" w:sz="4" w:space="0"/>
            </w:tcBorders>
            <w:vAlign w:val="center"/>
          </w:tcPr>
          <w:p w14:paraId="01342A0E">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1F10803A">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shd w:val="clear" w:color="auto" w:fill="auto"/>
            <w:vAlign w:val="center"/>
          </w:tcPr>
          <w:p w14:paraId="11286E59">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0ACD76CA">
        <w:tc>
          <w:tcPr>
            <w:tcW w:w="9622" w:type="dxa"/>
            <w:gridSpan w:val="4"/>
            <w:shd w:val="clear" w:color="auto" w:fill="E8F0FE"/>
            <w:vAlign w:val="center"/>
          </w:tcPr>
          <w:p w14:paraId="31BF662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b/>
                <w:color w:val="1A1A1A"/>
                <w:sz w:val="26"/>
                <w:szCs w:val="26"/>
              </w:rPr>
            </w:pPr>
            <w:r>
              <w:rPr>
                <w:rFonts w:hint="default" w:ascii="Times New Roman Regular" w:hAnsi="Times New Roman Regular" w:cs="Times New Roman Regular"/>
                <w:b/>
                <w:color w:val="1A1A1A"/>
                <w:sz w:val="26"/>
                <w:szCs w:val="26"/>
              </w:rPr>
              <w:t>Adult Client</w:t>
            </w:r>
          </w:p>
        </w:tc>
      </w:tr>
      <w:tr w14:paraId="7CEA47BD">
        <w:tc>
          <w:tcPr>
            <w:tcW w:w="2589" w:type="dxa"/>
            <w:shd w:val="clear" w:color="auto" w:fill="auto"/>
            <w:vAlign w:val="center"/>
          </w:tcPr>
          <w:p w14:paraId="79F93C91">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r>
              <w:rPr>
                <w:rFonts w:hint="default" w:ascii="Times New Roman Regular" w:hAnsi="Times New Roman Regular" w:cs="Times New Roman Regular"/>
                <w:color w:val="555555"/>
                <w:sz w:val="26"/>
                <w:szCs w:val="26"/>
              </w:rPr>
              <w:t>Full Name:</w:t>
            </w:r>
          </w:p>
        </w:tc>
        <w:tc>
          <w:tcPr>
            <w:tcW w:w="2216" w:type="dxa"/>
            <w:tcBorders>
              <w:bottom w:val="single" w:color="1A73E8" w:sz="4" w:space="0"/>
            </w:tcBorders>
            <w:vAlign w:val="center"/>
          </w:tcPr>
          <w:p w14:paraId="6A69823A">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534" w:type="dxa"/>
            <w:tcBorders>
              <w:bottom w:val="single" w:color="1A73E8" w:sz="4" w:space="0"/>
            </w:tcBorders>
            <w:shd w:val="clear" w:color="auto" w:fill="auto"/>
            <w:vAlign w:val="center"/>
          </w:tcPr>
          <w:p w14:paraId="0102629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cs="Times New Roman Regular"/>
                <w:color w:val="555555"/>
                <w:sz w:val="26"/>
                <w:szCs w:val="26"/>
              </w:rPr>
            </w:pPr>
          </w:p>
        </w:tc>
        <w:tc>
          <w:tcPr>
            <w:tcW w:w="2283" w:type="dxa"/>
            <w:tcBorders>
              <w:bottom w:val="single" w:color="1A73E8" w:sz="4" w:space="0"/>
            </w:tcBorders>
            <w:shd w:val="clear" w:color="auto" w:fill="auto"/>
            <w:vAlign w:val="center"/>
          </w:tcPr>
          <w:p w14:paraId="7446C618">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6350E9D9">
        <w:tc>
          <w:tcPr>
            <w:tcW w:w="2589" w:type="dxa"/>
            <w:shd w:val="clear" w:color="auto" w:fill="auto"/>
            <w:vAlign w:val="center"/>
          </w:tcPr>
          <w:p w14:paraId="45EF5A19">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r>
              <w:rPr>
                <w:rFonts w:hint="default" w:ascii="Times New Roman Regular" w:hAnsi="Times New Roman Regular" w:cs="Times New Roman Regular"/>
                <w:color w:val="555555"/>
                <w:sz w:val="26"/>
                <w:szCs w:val="26"/>
              </w:rPr>
              <w:t>Phone Number:</w:t>
            </w:r>
          </w:p>
        </w:tc>
        <w:tc>
          <w:tcPr>
            <w:tcW w:w="2216" w:type="dxa"/>
            <w:tcBorders>
              <w:bottom w:val="single" w:color="1A73E8" w:sz="4" w:space="0"/>
            </w:tcBorders>
            <w:vAlign w:val="center"/>
          </w:tcPr>
          <w:p w14:paraId="1B647C2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534" w:type="dxa"/>
            <w:tcBorders>
              <w:bottom w:val="single" w:color="1A73E8" w:sz="4" w:space="0"/>
            </w:tcBorders>
            <w:shd w:val="clear" w:color="auto" w:fill="auto"/>
            <w:vAlign w:val="center"/>
          </w:tcPr>
          <w:p w14:paraId="4B2F52CA">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cs="Times New Roman Regular"/>
                <w:color w:val="555555"/>
                <w:sz w:val="26"/>
                <w:szCs w:val="26"/>
              </w:rPr>
            </w:pPr>
          </w:p>
        </w:tc>
        <w:tc>
          <w:tcPr>
            <w:tcW w:w="2283" w:type="dxa"/>
            <w:tcBorders>
              <w:bottom w:val="single" w:color="1A73E8" w:sz="4" w:space="0"/>
            </w:tcBorders>
            <w:shd w:val="clear" w:color="auto" w:fill="auto"/>
            <w:vAlign w:val="center"/>
          </w:tcPr>
          <w:p w14:paraId="322CE259">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124C52CB">
        <w:tc>
          <w:tcPr>
            <w:tcW w:w="2589" w:type="dxa"/>
            <w:shd w:val="clear" w:color="auto" w:fill="auto"/>
            <w:vAlign w:val="center"/>
          </w:tcPr>
          <w:p w14:paraId="1E9E34D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r>
              <w:rPr>
                <w:rFonts w:hint="default" w:ascii="Times New Roman Regular" w:hAnsi="Times New Roman Regular" w:cs="Times New Roman Regular"/>
                <w:color w:val="555555"/>
                <w:sz w:val="26"/>
                <w:szCs w:val="26"/>
              </w:rPr>
              <w:t>Date:</w:t>
            </w:r>
          </w:p>
        </w:tc>
        <w:tc>
          <w:tcPr>
            <w:tcW w:w="2216" w:type="dxa"/>
            <w:tcBorders>
              <w:bottom w:val="single" w:color="1A73E8" w:sz="4" w:space="0"/>
            </w:tcBorders>
            <w:vAlign w:val="center"/>
          </w:tcPr>
          <w:p w14:paraId="7275304D">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534" w:type="dxa"/>
            <w:tcBorders>
              <w:bottom w:val="single" w:color="1A73E8" w:sz="4" w:space="0"/>
            </w:tcBorders>
            <w:shd w:val="clear" w:color="auto" w:fill="auto"/>
            <w:vAlign w:val="center"/>
          </w:tcPr>
          <w:p w14:paraId="4606E705">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cs="Times New Roman Regular"/>
                <w:color w:val="555555"/>
                <w:sz w:val="26"/>
                <w:szCs w:val="26"/>
              </w:rPr>
            </w:pPr>
          </w:p>
        </w:tc>
        <w:tc>
          <w:tcPr>
            <w:tcW w:w="2283" w:type="dxa"/>
            <w:tcBorders>
              <w:bottom w:val="single" w:color="1A73E8" w:sz="4" w:space="0"/>
            </w:tcBorders>
            <w:shd w:val="clear" w:color="auto" w:fill="auto"/>
            <w:vAlign w:val="center"/>
          </w:tcPr>
          <w:p w14:paraId="277585EE">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69996D73">
        <w:tc>
          <w:tcPr>
            <w:tcW w:w="2589" w:type="dxa"/>
            <w:shd w:val="clear" w:color="auto" w:fill="auto"/>
            <w:vAlign w:val="center"/>
          </w:tcPr>
          <w:p w14:paraId="2C0195D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r>
              <w:rPr>
                <w:rFonts w:hint="default" w:ascii="Times New Roman Regular" w:hAnsi="Times New Roman Regular" w:cs="Times New Roman Regular"/>
                <w:color w:val="555555"/>
                <w:sz w:val="26"/>
                <w:szCs w:val="26"/>
              </w:rPr>
              <w:t>Signature:</w:t>
            </w:r>
          </w:p>
        </w:tc>
        <w:tc>
          <w:tcPr>
            <w:tcW w:w="2216" w:type="dxa"/>
            <w:tcBorders>
              <w:bottom w:val="single" w:color="1A73E8" w:sz="4" w:space="0"/>
            </w:tcBorders>
            <w:vAlign w:val="center"/>
          </w:tcPr>
          <w:p w14:paraId="0144B97E">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534" w:type="dxa"/>
            <w:tcBorders>
              <w:bottom w:val="single" w:color="1A73E8" w:sz="4" w:space="0"/>
            </w:tcBorders>
            <w:shd w:val="clear" w:color="auto" w:fill="auto"/>
            <w:vAlign w:val="center"/>
          </w:tcPr>
          <w:p w14:paraId="34D2C75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cs="Times New Roman Regular"/>
                <w:color w:val="555555"/>
                <w:sz w:val="26"/>
                <w:szCs w:val="26"/>
              </w:rPr>
            </w:pPr>
          </w:p>
        </w:tc>
        <w:tc>
          <w:tcPr>
            <w:tcW w:w="2283" w:type="dxa"/>
            <w:tcBorders>
              <w:bottom w:val="single" w:color="1A73E8" w:sz="4" w:space="0"/>
            </w:tcBorders>
            <w:shd w:val="clear" w:color="auto" w:fill="auto"/>
            <w:vAlign w:val="center"/>
          </w:tcPr>
          <w:p w14:paraId="57D44755">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555555"/>
                <w:sz w:val="26"/>
                <w:szCs w:val="26"/>
              </w:rPr>
            </w:pPr>
          </w:p>
        </w:tc>
      </w:tr>
      <w:tr w14:paraId="2B168886">
        <w:tc>
          <w:tcPr>
            <w:tcW w:w="9622" w:type="dxa"/>
            <w:gridSpan w:val="4"/>
            <w:shd w:val="clear" w:color="auto" w:fill="E8F0FE"/>
            <w:vAlign w:val="center"/>
          </w:tcPr>
          <w:p w14:paraId="4F227161">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b/>
                <w:color w:val="1A1A1A"/>
                <w:sz w:val="26"/>
                <w:szCs w:val="26"/>
              </w:rPr>
            </w:pPr>
            <w:r>
              <w:rPr>
                <w:rFonts w:hint="default" w:ascii="Times New Roman Regular" w:hAnsi="Times New Roman Regular" w:cs="Times New Roman Regular"/>
                <w:b/>
                <w:color w:val="1A1A1A"/>
                <w:sz w:val="26"/>
                <w:szCs w:val="26"/>
              </w:rPr>
              <w:t>Minor Client (signed by parent or legal guardian)</w:t>
            </w:r>
          </w:p>
        </w:tc>
      </w:tr>
      <w:tr w14:paraId="415CEA27">
        <w:tc>
          <w:tcPr>
            <w:tcW w:w="2589" w:type="dxa"/>
            <w:vAlign w:val="center"/>
          </w:tcPr>
          <w:p w14:paraId="3117026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Child's Name:</w:t>
            </w:r>
          </w:p>
        </w:tc>
        <w:tc>
          <w:tcPr>
            <w:tcW w:w="2216" w:type="dxa"/>
            <w:tcBorders>
              <w:bottom w:val="single" w:color="1A73E8" w:sz="4" w:space="0"/>
            </w:tcBorders>
            <w:vAlign w:val="center"/>
          </w:tcPr>
          <w:p w14:paraId="589D78E8">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32F781D4">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2EAA0FF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6DB8FFD1">
        <w:tc>
          <w:tcPr>
            <w:tcW w:w="2589" w:type="dxa"/>
            <w:vAlign w:val="center"/>
          </w:tcPr>
          <w:p w14:paraId="29A2976D">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Child's Age</w:t>
            </w:r>
            <w:r>
              <w:rPr>
                <w:rFonts w:hint="default" w:ascii="Times New Roman Regular" w:hAnsi="Times New Roman Regular" w:cs="Times New Roman Regular"/>
                <w:color w:val="555555"/>
                <w:sz w:val="26"/>
                <w:szCs w:val="26"/>
                <w:lang w:val="en-US"/>
              </w:rPr>
              <w:t xml:space="preserve"> &amp; Sex</w:t>
            </w:r>
            <w:r>
              <w:rPr>
                <w:rFonts w:hint="default" w:ascii="Times New Roman Regular" w:hAnsi="Times New Roman Regular" w:cs="Times New Roman Regular"/>
                <w:color w:val="555555"/>
                <w:sz w:val="26"/>
                <w:szCs w:val="26"/>
              </w:rPr>
              <w:t>:</w:t>
            </w:r>
          </w:p>
        </w:tc>
        <w:tc>
          <w:tcPr>
            <w:tcW w:w="2216" w:type="dxa"/>
            <w:tcBorders>
              <w:bottom w:val="single" w:color="1A73E8" w:sz="4" w:space="0"/>
            </w:tcBorders>
            <w:vAlign w:val="center"/>
          </w:tcPr>
          <w:p w14:paraId="65749C4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19876AE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293E74CD">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486E063F">
        <w:tc>
          <w:tcPr>
            <w:tcW w:w="2589" w:type="dxa"/>
            <w:vAlign w:val="center"/>
          </w:tcPr>
          <w:p w14:paraId="1A34A78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Parent/Guardian Name:</w:t>
            </w:r>
          </w:p>
        </w:tc>
        <w:tc>
          <w:tcPr>
            <w:tcW w:w="2216" w:type="dxa"/>
            <w:tcBorders>
              <w:bottom w:val="single" w:color="1A73E8" w:sz="4" w:space="0"/>
            </w:tcBorders>
            <w:vAlign w:val="center"/>
          </w:tcPr>
          <w:p w14:paraId="15D4E7F9">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5C31EBE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4D2464D7">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0196DAA5">
        <w:tc>
          <w:tcPr>
            <w:tcW w:w="2589" w:type="dxa"/>
            <w:vAlign w:val="center"/>
          </w:tcPr>
          <w:p w14:paraId="254306E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Relationship to Child:</w:t>
            </w:r>
          </w:p>
        </w:tc>
        <w:tc>
          <w:tcPr>
            <w:tcW w:w="2216" w:type="dxa"/>
            <w:tcBorders>
              <w:bottom w:val="single" w:color="1A73E8" w:sz="4" w:space="0"/>
            </w:tcBorders>
            <w:vAlign w:val="center"/>
          </w:tcPr>
          <w:p w14:paraId="6B24C28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10C25BEE">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2632115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6B582423">
        <w:tc>
          <w:tcPr>
            <w:tcW w:w="2589" w:type="dxa"/>
            <w:vAlign w:val="center"/>
          </w:tcPr>
          <w:p w14:paraId="05FC4EB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Parent/Guardian Signature:</w:t>
            </w:r>
          </w:p>
        </w:tc>
        <w:tc>
          <w:tcPr>
            <w:tcW w:w="2216" w:type="dxa"/>
            <w:tcBorders>
              <w:bottom w:val="single" w:color="1A73E8" w:sz="4" w:space="0"/>
            </w:tcBorders>
            <w:vAlign w:val="center"/>
          </w:tcPr>
          <w:p w14:paraId="09ADD7F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vAlign w:val="center"/>
          </w:tcPr>
          <w:p w14:paraId="6A995D2D">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283" w:type="dxa"/>
            <w:tcBorders>
              <w:bottom w:val="single" w:color="1A73E8" w:sz="4" w:space="0"/>
            </w:tcBorders>
            <w:vAlign w:val="center"/>
          </w:tcPr>
          <w:p w14:paraId="2242E37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78FF3692">
        <w:tc>
          <w:tcPr>
            <w:tcW w:w="2589" w:type="dxa"/>
            <w:vAlign w:val="center"/>
          </w:tcPr>
          <w:p w14:paraId="4DBA4587">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Date:</w:t>
            </w:r>
          </w:p>
        </w:tc>
        <w:tc>
          <w:tcPr>
            <w:tcW w:w="2216" w:type="dxa"/>
            <w:tcBorders>
              <w:bottom w:val="single" w:color="1A73E8" w:sz="4" w:space="0"/>
            </w:tcBorders>
            <w:vAlign w:val="center"/>
          </w:tcPr>
          <w:p w14:paraId="0B4D06A8">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vAlign w:val="center"/>
          </w:tcPr>
          <w:p w14:paraId="277D3544">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283" w:type="dxa"/>
            <w:tcBorders>
              <w:bottom w:val="single" w:color="1A73E8" w:sz="4" w:space="0"/>
            </w:tcBorders>
            <w:vAlign w:val="center"/>
          </w:tcPr>
          <w:p w14:paraId="5F05F7C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2A051024">
        <w:tc>
          <w:tcPr>
            <w:tcW w:w="9622" w:type="dxa"/>
            <w:gridSpan w:val="4"/>
            <w:shd w:val="clear" w:color="auto" w:fill="E8F0FE"/>
            <w:vAlign w:val="center"/>
          </w:tcPr>
          <w:p w14:paraId="341C94A4">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b/>
                <w:color w:val="1A1A1A"/>
                <w:sz w:val="26"/>
                <w:szCs w:val="26"/>
              </w:rPr>
            </w:pPr>
            <w:r>
              <w:rPr>
                <w:rFonts w:hint="default" w:ascii="Times New Roman Regular" w:hAnsi="Times New Roman Regular" w:cs="Times New Roman Regular"/>
                <w:b/>
                <w:color w:val="1A1A1A"/>
                <w:sz w:val="26"/>
                <w:szCs w:val="26"/>
              </w:rPr>
              <w:t>Minor Client (signed by parent or legal guardian)</w:t>
            </w:r>
          </w:p>
        </w:tc>
      </w:tr>
      <w:tr w14:paraId="7327C77E">
        <w:tc>
          <w:tcPr>
            <w:tcW w:w="2589" w:type="dxa"/>
            <w:vAlign w:val="center"/>
          </w:tcPr>
          <w:p w14:paraId="33CF2BC3">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Child's Name:</w:t>
            </w:r>
          </w:p>
        </w:tc>
        <w:tc>
          <w:tcPr>
            <w:tcW w:w="2216" w:type="dxa"/>
            <w:tcBorders>
              <w:bottom w:val="single" w:color="1A73E8" w:sz="4" w:space="0"/>
            </w:tcBorders>
            <w:vAlign w:val="center"/>
          </w:tcPr>
          <w:p w14:paraId="00FAE59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11F52F1A">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61E1CD3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5FE2A993">
        <w:tc>
          <w:tcPr>
            <w:tcW w:w="2589" w:type="dxa"/>
            <w:vAlign w:val="center"/>
          </w:tcPr>
          <w:p w14:paraId="5128683A">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Child's Age</w:t>
            </w:r>
            <w:r>
              <w:rPr>
                <w:rFonts w:hint="default" w:ascii="Times New Roman Regular" w:hAnsi="Times New Roman Regular" w:cs="Times New Roman Regular"/>
                <w:color w:val="555555"/>
                <w:sz w:val="26"/>
                <w:szCs w:val="26"/>
                <w:lang w:val="en-US"/>
              </w:rPr>
              <w:t xml:space="preserve"> &amp; Sex</w:t>
            </w:r>
            <w:r>
              <w:rPr>
                <w:rFonts w:hint="default" w:ascii="Times New Roman Regular" w:hAnsi="Times New Roman Regular" w:cs="Times New Roman Regular"/>
                <w:color w:val="555555"/>
                <w:sz w:val="26"/>
                <w:szCs w:val="26"/>
              </w:rPr>
              <w:t>:</w:t>
            </w:r>
          </w:p>
        </w:tc>
        <w:tc>
          <w:tcPr>
            <w:tcW w:w="2216" w:type="dxa"/>
            <w:tcBorders>
              <w:bottom w:val="single" w:color="1A73E8" w:sz="4" w:space="0"/>
            </w:tcBorders>
            <w:vAlign w:val="center"/>
          </w:tcPr>
          <w:p w14:paraId="242484F8">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53B5919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75D67EC0">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434E25DF">
        <w:tc>
          <w:tcPr>
            <w:tcW w:w="2589" w:type="dxa"/>
            <w:vAlign w:val="center"/>
          </w:tcPr>
          <w:p w14:paraId="03D0CD3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Parent/Guardian Name:</w:t>
            </w:r>
          </w:p>
        </w:tc>
        <w:tc>
          <w:tcPr>
            <w:tcW w:w="2216" w:type="dxa"/>
            <w:tcBorders>
              <w:bottom w:val="single" w:color="1A73E8" w:sz="4" w:space="0"/>
            </w:tcBorders>
            <w:vAlign w:val="center"/>
          </w:tcPr>
          <w:p w14:paraId="79399D47">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088F14E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5AA93318">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7706A6C8">
        <w:tc>
          <w:tcPr>
            <w:tcW w:w="2589" w:type="dxa"/>
            <w:vAlign w:val="center"/>
          </w:tcPr>
          <w:p w14:paraId="663C758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Relationship to Child:</w:t>
            </w:r>
          </w:p>
        </w:tc>
        <w:tc>
          <w:tcPr>
            <w:tcW w:w="2216" w:type="dxa"/>
            <w:tcBorders>
              <w:bottom w:val="single" w:color="1A73E8" w:sz="4" w:space="0"/>
            </w:tcBorders>
            <w:vAlign w:val="center"/>
          </w:tcPr>
          <w:p w14:paraId="5754EB44">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shd w:val="clear" w:color="auto" w:fill="auto"/>
            <w:vAlign w:val="center"/>
          </w:tcPr>
          <w:p w14:paraId="6D2BCFA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lang w:val="en-US" w:eastAsia="en-US" w:bidi="ar-SA"/>
              </w:rPr>
            </w:pPr>
          </w:p>
        </w:tc>
        <w:tc>
          <w:tcPr>
            <w:tcW w:w="2283" w:type="dxa"/>
            <w:tcBorders>
              <w:bottom w:val="single" w:color="1A73E8" w:sz="4" w:space="0"/>
            </w:tcBorders>
            <w:vAlign w:val="center"/>
          </w:tcPr>
          <w:p w14:paraId="6C74243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10444EF4">
        <w:tc>
          <w:tcPr>
            <w:tcW w:w="2589" w:type="dxa"/>
            <w:vAlign w:val="center"/>
          </w:tcPr>
          <w:p w14:paraId="31139965">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Parent/Guardian Signature:</w:t>
            </w:r>
          </w:p>
        </w:tc>
        <w:tc>
          <w:tcPr>
            <w:tcW w:w="2216" w:type="dxa"/>
            <w:tcBorders>
              <w:bottom w:val="single" w:color="1A73E8" w:sz="4" w:space="0"/>
            </w:tcBorders>
            <w:vAlign w:val="center"/>
          </w:tcPr>
          <w:p w14:paraId="18C04BAE">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vAlign w:val="center"/>
          </w:tcPr>
          <w:p w14:paraId="74C026C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283" w:type="dxa"/>
            <w:tcBorders>
              <w:bottom w:val="single" w:color="1A73E8" w:sz="4" w:space="0"/>
            </w:tcBorders>
            <w:vAlign w:val="center"/>
          </w:tcPr>
          <w:p w14:paraId="285E691B">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r w14:paraId="572FD445">
        <w:tc>
          <w:tcPr>
            <w:tcW w:w="2589" w:type="dxa"/>
            <w:vAlign w:val="center"/>
          </w:tcPr>
          <w:p w14:paraId="0A204EFF">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cs="Times New Roman Regular"/>
                <w:color w:val="555555"/>
                <w:sz w:val="26"/>
                <w:szCs w:val="26"/>
              </w:rPr>
              <w:t>Date:</w:t>
            </w:r>
          </w:p>
        </w:tc>
        <w:tc>
          <w:tcPr>
            <w:tcW w:w="2216" w:type="dxa"/>
            <w:tcBorders>
              <w:bottom w:val="single" w:color="1A73E8" w:sz="4" w:space="0"/>
            </w:tcBorders>
            <w:vAlign w:val="center"/>
          </w:tcPr>
          <w:p w14:paraId="2BF21D36">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sz w:val="26"/>
                <w:szCs w:val="26"/>
              </w:rPr>
            </w:pPr>
            <w:r>
              <w:rPr>
                <w:rFonts w:hint="default" w:ascii="Times New Roman Regular" w:hAnsi="Times New Roman Regular" w:eastAsia="PingFang SC Regular" w:cs="Times New Roman Regular"/>
                <w:color w:val="1A1A1A"/>
                <w:sz w:val="26"/>
                <w:szCs w:val="26"/>
              </w:rPr>
              <w:t xml:space="preserve">          </w:t>
            </w:r>
          </w:p>
        </w:tc>
        <w:tc>
          <w:tcPr>
            <w:tcW w:w="2534" w:type="dxa"/>
            <w:tcBorders>
              <w:bottom w:val="single" w:color="1A73E8" w:sz="4" w:space="0"/>
            </w:tcBorders>
            <w:vAlign w:val="center"/>
          </w:tcPr>
          <w:p w14:paraId="3123642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c>
          <w:tcPr>
            <w:tcW w:w="2283" w:type="dxa"/>
            <w:tcBorders>
              <w:bottom w:val="single" w:color="1A73E8" w:sz="4" w:space="0"/>
            </w:tcBorders>
            <w:vAlign w:val="center"/>
          </w:tcPr>
          <w:p w14:paraId="016A99BC">
            <w:pPr>
              <w:keepNext w:val="0"/>
              <w:keepLines w:val="0"/>
              <w:pageBreakBefore w:val="0"/>
              <w:widowControl/>
              <w:kinsoku/>
              <w:wordWrap/>
              <w:overflowPunct/>
              <w:topLinePunct w:val="0"/>
              <w:autoSpaceDE/>
              <w:autoSpaceDN/>
              <w:bidi w:val="0"/>
              <w:adjustRightInd/>
              <w:snapToGrid/>
              <w:spacing w:after="0" w:line="288" w:lineRule="auto"/>
              <w:jc w:val="left"/>
              <w:textAlignment w:val="auto"/>
              <w:rPr>
                <w:rFonts w:hint="default" w:ascii="Times New Roman Regular" w:hAnsi="Times New Roman Regular" w:eastAsia="PingFang SC Regular" w:cs="Times New Roman Regular"/>
                <w:color w:val="1A1A1A"/>
                <w:sz w:val="26"/>
                <w:szCs w:val="26"/>
              </w:rPr>
            </w:pPr>
          </w:p>
        </w:tc>
      </w:tr>
    </w:tbl>
    <w:p w14:paraId="32F65EEC">
      <w:pPr>
        <w:pBdr>
          <w:bottom w:val="single" w:color="1A73E8" w:sz="4" w:space="1"/>
        </w:pBdr>
        <w:spacing w:before="36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color w:val="1A1A1A"/>
          <w:sz w:val="26"/>
          <w:szCs w:val="26"/>
        </w:rPr>
        <w:t>9. Contact Us</w:t>
      </w:r>
    </w:p>
    <w:p w14:paraId="053153B9">
      <w:pPr>
        <w:spacing w:before="0" w:after="120" w:line="240" w:lineRule="auto"/>
        <w:rPr>
          <w:rFonts w:hint="default" w:ascii="Times New Roman Regular" w:hAnsi="Times New Roman Regular" w:cs="Times New Roman Regular"/>
          <w:sz w:val="26"/>
          <w:szCs w:val="26"/>
        </w:rPr>
      </w:pPr>
      <w:r>
        <w:rPr>
          <w:rFonts w:hint="default" w:ascii="Times New Roman Regular" w:hAnsi="Times New Roman Regular" w:cs="Times New Roman Regular"/>
          <w:b w:val="0"/>
          <w:color w:val="1A1A1A"/>
          <w:sz w:val="26"/>
          <w:szCs w:val="26"/>
        </w:rPr>
        <w:t>If you have any questions about this form, please reach out</w:t>
      </w:r>
      <w:r>
        <w:rPr>
          <w:rFonts w:hint="default" w:ascii="Times New Roman Regular" w:hAnsi="Times New Roman Regular" w:cs="Times New Roman Regular"/>
          <w:b w:val="0"/>
          <w:color w:val="1A1A1A"/>
          <w:sz w:val="26"/>
          <w:szCs w:val="26"/>
          <w:lang w:val="en-US"/>
        </w:rPr>
        <w:t xml:space="preserve"> to us by scanning the QR code below.</w:t>
      </w:r>
    </w:p>
    <w:sectPr>
      <w:headerReference r:id="rId5" w:type="default"/>
      <w:footerReference r:id="rId6" w:type="default"/>
      <w:pgSz w:w="12240" w:h="15840"/>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PingFang SC Regular">
    <w:panose1 w:val="020B0400000000000000"/>
    <w:charset w:val="86"/>
    <w:family w:val="auto"/>
    <w:pitch w:val="default"/>
    <w:sig w:usb0="A00002FF" w:usb1="7ACFFDFB" w:usb2="00000017" w:usb3="00000000" w:csb0="00040001" w:csb1="00000000"/>
  </w:font>
  <w:font w:name="PingFang SC Semibold">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汉仪中黑KW">
    <w:panose1 w:val="00020600040101010101"/>
    <w:charset w:val="86"/>
    <w:family w:val="auto"/>
    <w:pitch w:val="default"/>
    <w:sig w:usb0="A00002BF" w:usb1="18EF7CFA" w:usb2="00000016"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F0729">
    <w:pPr>
      <w:pStyle w:val="24"/>
    </w:pPr>
    <w:r>
      <w:rPr>
        <w:sz w:val="24"/>
      </w:rPr>
      <mc:AlternateContent>
        <mc:Choice Requires="wps">
          <w:drawing>
            <wp:anchor distT="0" distB="0" distL="114300" distR="114300" simplePos="0" relativeHeight="251661312" behindDoc="0" locked="0" layoutInCell="1" allowOverlap="1">
              <wp:simplePos x="0" y="0"/>
              <wp:positionH relativeFrom="column">
                <wp:posOffset>5093970</wp:posOffset>
              </wp:positionH>
              <wp:positionV relativeFrom="paragraph">
                <wp:posOffset>-85725</wp:posOffset>
              </wp:positionV>
              <wp:extent cx="1242695" cy="1144270"/>
              <wp:effectExtent l="0" t="0" r="1905" b="24130"/>
              <wp:wrapNone/>
              <wp:docPr id="12" name="文本框 12"/>
              <wp:cNvGraphicFramePr/>
              <a:graphic xmlns:a="http://schemas.openxmlformats.org/drawingml/2006/main">
                <a:graphicData uri="http://schemas.microsoft.com/office/word/2010/wordprocessingShape">
                  <wps:wsp>
                    <wps:cNvSpPr txBox="1"/>
                    <wps:spPr>
                      <a:xfrm>
                        <a:off x="0" y="0"/>
                        <a:ext cx="1242695" cy="11442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31CB18">
                          <w:pPr>
                            <w:keepNext w:val="0"/>
                            <w:keepLines w:val="0"/>
                            <w:pageBreakBefore w:val="0"/>
                            <w:widowControl w:val="0"/>
                            <w:kinsoku/>
                            <w:wordWrap/>
                            <w:overflowPunct/>
                            <w:topLinePunct w:val="0"/>
                            <w:bidi w:val="0"/>
                            <w:adjustRightInd/>
                            <w:snapToGrid/>
                            <w:spacing w:line="288" w:lineRule="auto"/>
                            <w:jc w:val="center"/>
                            <w:textAlignment w:val="auto"/>
                            <w:rPr>
                              <w:rFonts w:hint="default" w:ascii="PingFang SC Semibold" w:hAnsi="PingFang SC Semibold" w:eastAsia="PingFang SC Semibold" w:cs="PingFang SC Semibold"/>
                              <w:b/>
                              <w:bCs w:val="0"/>
                              <w:color w:val="1F2329"/>
                              <w:sz w:val="16"/>
                              <w:szCs w:val="16"/>
                              <w:lang w:val="en-US" w:eastAsia="zh-CN"/>
                            </w:rPr>
                          </w:pPr>
                          <w:r>
                            <w:rPr>
                              <w:rFonts w:hint="eastAsia" w:ascii="PingFang SC Semibold" w:hAnsi="PingFang SC Semibold" w:eastAsia="PingFang SC Semibold" w:cs="PingFang SC Semibold"/>
                              <w:b/>
                              <w:bCs w:val="0"/>
                              <w:sz w:val="16"/>
                              <w:szCs w:val="16"/>
                              <w:lang w:val="en-US"/>
                            </w:rPr>
                            <w:drawing>
                              <wp:inline distT="0" distB="0" distL="114300" distR="114300">
                                <wp:extent cx="880110" cy="843915"/>
                                <wp:effectExtent l="0" t="0" r="8890" b="19685"/>
                                <wp:docPr id="4" name="图片 4" descr="Service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ervice Assistant"/>
                                        <pic:cNvPicPr>
                                          <a:picLocks noChangeAspect="1"/>
                                        </pic:cNvPicPr>
                                      </pic:nvPicPr>
                                      <pic:blipFill>
                                        <a:blip r:embed="rId1"/>
                                        <a:srcRect l="9804" t="25281" r="9916" b="18470"/>
                                        <a:stretch>
                                          <a:fillRect/>
                                        </a:stretch>
                                      </pic:blipFill>
                                      <pic:spPr>
                                        <a:xfrm>
                                          <a:off x="0" y="0"/>
                                          <a:ext cx="880110" cy="843915"/>
                                        </a:xfrm>
                                        <a:prstGeom prst="rect">
                                          <a:avLst/>
                                        </a:prstGeom>
                                      </pic:spPr>
                                    </pic:pic>
                                  </a:graphicData>
                                </a:graphic>
                              </wp:inline>
                            </w:drawing>
                          </w:r>
                          <w:r>
                            <w:rPr>
                              <w:rFonts w:hint="eastAsia" w:ascii="PingFang SC Semibold" w:hAnsi="PingFang SC Semibold" w:eastAsia="PingFang SC Semibold" w:cs="PingFang SC Semibold"/>
                              <w:b/>
                              <w:bCs w:val="0"/>
                              <w:sz w:val="16"/>
                              <w:szCs w:val="16"/>
                              <w:lang w:val="en-US"/>
                            </w:rPr>
                            <w:br w:type="textWrapping"/>
                          </w:r>
                          <w:r>
                            <w:rPr>
                              <w:rFonts w:hint="default" w:ascii="PingFang SC Semibold" w:hAnsi="PingFang SC Semibold" w:eastAsia="PingFang SC Semibold" w:cs="PingFang SC Semibold"/>
                              <w:b/>
                              <w:bCs w:val="0"/>
                              <w:color w:val="1F2329"/>
                              <w:sz w:val="16"/>
                              <w:szCs w:val="16"/>
                              <w:lang w:val="en-US" w:eastAsia="zh-CN"/>
                            </w:rPr>
                            <w:t>WeChat Assistant</w:t>
                          </w:r>
                        </w:p>
                        <w:p w14:paraId="6AF3FAE7">
                          <w:pPr>
                            <w:keepNext w:val="0"/>
                            <w:keepLines w:val="0"/>
                            <w:pageBreakBefore w:val="0"/>
                            <w:widowControl w:val="0"/>
                            <w:kinsoku/>
                            <w:wordWrap/>
                            <w:overflowPunct/>
                            <w:topLinePunct w:val="0"/>
                            <w:bidi w:val="0"/>
                            <w:adjustRightInd/>
                            <w:snapToGrid/>
                            <w:spacing w:line="288" w:lineRule="auto"/>
                            <w:jc w:val="both"/>
                            <w:textAlignment w:val="auto"/>
                            <w:rPr>
                              <w:rFonts w:hint="eastAsia" w:ascii="PingFang SC Semibold" w:hAnsi="PingFang SC Semibold" w:eastAsia="PingFang SC Semibold" w:cs="PingFang SC Semibold"/>
                              <w:b/>
                              <w:bCs w:val="0"/>
                              <w:color w:val="1F2329"/>
                              <w:sz w:val="16"/>
                              <w:szCs w:val="16"/>
                              <w:lang w:val="en-US"/>
                            </w:rPr>
                          </w:pPr>
                        </w:p>
                        <w:p w14:paraId="2D888CFE">
                          <w:pPr>
                            <w:keepNext w:val="0"/>
                            <w:keepLines w:val="0"/>
                            <w:pageBreakBefore w:val="0"/>
                            <w:widowControl w:val="0"/>
                            <w:kinsoku/>
                            <w:wordWrap/>
                            <w:overflowPunct/>
                            <w:topLinePunct w:val="0"/>
                            <w:bidi w:val="0"/>
                            <w:adjustRightInd/>
                            <w:snapToGrid/>
                            <w:spacing w:line="288" w:lineRule="auto"/>
                            <w:jc w:val="center"/>
                            <w:textAlignment w:val="auto"/>
                            <w:rPr>
                              <w:rFonts w:hint="eastAsia" w:ascii="PingFang SC Semibold" w:hAnsi="PingFang SC Semibold" w:eastAsia="PingFang SC Semibold" w:cs="PingFang SC Semibold"/>
                              <w:b/>
                              <w:bCs w:val="0"/>
                              <w:color w:val="1F2329"/>
                              <w:sz w:val="16"/>
                              <w:szCs w:val="16"/>
                              <w:lang w:val="en-US" w:eastAsia="zh-CN"/>
                            </w:rPr>
                          </w:pPr>
                          <w:r>
                            <w:rPr>
                              <w:rFonts w:hint="eastAsia" w:ascii="PingFang SC Semibold" w:hAnsi="PingFang SC Semibold" w:eastAsia="PingFang SC Semibold" w:cs="PingFang SC Semibold"/>
                              <w:b/>
                              <w:bCs w:val="0"/>
                              <w:color w:val="1F2329"/>
                              <w:sz w:val="16"/>
                              <w:szCs w:val="16"/>
                              <w:lang w:val="en-US" w:eastAsia="zh-CN"/>
                            </w:rPr>
                            <w:t>客服微信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1.1pt;margin-top:-6.75pt;height:90.1pt;width:97.85pt;z-index:251661312;mso-width-relative:page;mso-height-relative:page;" fillcolor="#FFFFFF [3201]" filled="t" stroked="f" coordsize="21600,21600" o:gfxdata="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38eULWAAAACwEAAA8A&#10;AAAAAAAAAQAgAAAAIgAAAGRycy9kb3ducmV2LnhtbFBLAQIUABQAAAAIAIdO4kDC5+0pUgIAAJIE&#10;AAAOAAAAAAAAAAEAIAAAACUBAABkcnMvZTJvRG9jLnhtbFBLBQYAAAAABgAGAFkBAADpBQAAAAA=&#10;">
              <v:fill on="t" focussize="0,0"/>
              <v:stroke on="f" weight="0.5pt"/>
              <v:imagedata o:title=""/>
              <o:lock v:ext="edit" aspectratio="f"/>
              <v:textbox>
                <w:txbxContent>
                  <w:p w14:paraId="1A31CB18">
                    <w:pPr>
                      <w:keepNext w:val="0"/>
                      <w:keepLines w:val="0"/>
                      <w:pageBreakBefore w:val="0"/>
                      <w:widowControl w:val="0"/>
                      <w:kinsoku/>
                      <w:wordWrap/>
                      <w:overflowPunct/>
                      <w:topLinePunct w:val="0"/>
                      <w:bidi w:val="0"/>
                      <w:adjustRightInd/>
                      <w:snapToGrid/>
                      <w:spacing w:line="288" w:lineRule="auto"/>
                      <w:jc w:val="center"/>
                      <w:textAlignment w:val="auto"/>
                      <w:rPr>
                        <w:rFonts w:hint="default" w:ascii="PingFang SC Semibold" w:hAnsi="PingFang SC Semibold" w:eastAsia="PingFang SC Semibold" w:cs="PingFang SC Semibold"/>
                        <w:b/>
                        <w:bCs w:val="0"/>
                        <w:color w:val="1F2329"/>
                        <w:sz w:val="16"/>
                        <w:szCs w:val="16"/>
                        <w:lang w:val="en-US" w:eastAsia="zh-CN"/>
                      </w:rPr>
                    </w:pPr>
                    <w:r>
                      <w:rPr>
                        <w:rFonts w:hint="eastAsia" w:ascii="PingFang SC Semibold" w:hAnsi="PingFang SC Semibold" w:eastAsia="PingFang SC Semibold" w:cs="PingFang SC Semibold"/>
                        <w:b/>
                        <w:bCs w:val="0"/>
                        <w:sz w:val="16"/>
                        <w:szCs w:val="16"/>
                        <w:lang w:val="en-US"/>
                      </w:rPr>
                      <w:drawing>
                        <wp:inline distT="0" distB="0" distL="114300" distR="114300">
                          <wp:extent cx="880110" cy="843915"/>
                          <wp:effectExtent l="0" t="0" r="8890" b="19685"/>
                          <wp:docPr id="4" name="图片 4" descr="Service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ervice Assistant"/>
                                  <pic:cNvPicPr>
                                    <a:picLocks noChangeAspect="1"/>
                                  </pic:cNvPicPr>
                                </pic:nvPicPr>
                                <pic:blipFill>
                                  <a:blip r:embed="rId1"/>
                                  <a:srcRect l="9804" t="25281" r="9916" b="18470"/>
                                  <a:stretch>
                                    <a:fillRect/>
                                  </a:stretch>
                                </pic:blipFill>
                                <pic:spPr>
                                  <a:xfrm>
                                    <a:off x="0" y="0"/>
                                    <a:ext cx="880110" cy="843915"/>
                                  </a:xfrm>
                                  <a:prstGeom prst="rect">
                                    <a:avLst/>
                                  </a:prstGeom>
                                </pic:spPr>
                              </pic:pic>
                            </a:graphicData>
                          </a:graphic>
                        </wp:inline>
                      </w:drawing>
                    </w:r>
                    <w:r>
                      <w:rPr>
                        <w:rFonts w:hint="eastAsia" w:ascii="PingFang SC Semibold" w:hAnsi="PingFang SC Semibold" w:eastAsia="PingFang SC Semibold" w:cs="PingFang SC Semibold"/>
                        <w:b/>
                        <w:bCs w:val="0"/>
                        <w:sz w:val="16"/>
                        <w:szCs w:val="16"/>
                        <w:lang w:val="en-US"/>
                      </w:rPr>
                      <w:br w:type="textWrapping"/>
                    </w:r>
                    <w:r>
                      <w:rPr>
                        <w:rFonts w:hint="default" w:ascii="PingFang SC Semibold" w:hAnsi="PingFang SC Semibold" w:eastAsia="PingFang SC Semibold" w:cs="PingFang SC Semibold"/>
                        <w:b/>
                        <w:bCs w:val="0"/>
                        <w:color w:val="1F2329"/>
                        <w:sz w:val="16"/>
                        <w:szCs w:val="16"/>
                        <w:lang w:val="en-US" w:eastAsia="zh-CN"/>
                      </w:rPr>
                      <w:t>WeChat Assistant</w:t>
                    </w:r>
                  </w:p>
                  <w:p w14:paraId="6AF3FAE7">
                    <w:pPr>
                      <w:keepNext w:val="0"/>
                      <w:keepLines w:val="0"/>
                      <w:pageBreakBefore w:val="0"/>
                      <w:widowControl w:val="0"/>
                      <w:kinsoku/>
                      <w:wordWrap/>
                      <w:overflowPunct/>
                      <w:topLinePunct w:val="0"/>
                      <w:bidi w:val="0"/>
                      <w:adjustRightInd/>
                      <w:snapToGrid/>
                      <w:spacing w:line="288" w:lineRule="auto"/>
                      <w:jc w:val="both"/>
                      <w:textAlignment w:val="auto"/>
                      <w:rPr>
                        <w:rFonts w:hint="eastAsia" w:ascii="PingFang SC Semibold" w:hAnsi="PingFang SC Semibold" w:eastAsia="PingFang SC Semibold" w:cs="PingFang SC Semibold"/>
                        <w:b/>
                        <w:bCs w:val="0"/>
                        <w:color w:val="1F2329"/>
                        <w:sz w:val="16"/>
                        <w:szCs w:val="16"/>
                        <w:lang w:val="en-US"/>
                      </w:rPr>
                    </w:pPr>
                  </w:p>
                  <w:p w14:paraId="2D888CFE">
                    <w:pPr>
                      <w:keepNext w:val="0"/>
                      <w:keepLines w:val="0"/>
                      <w:pageBreakBefore w:val="0"/>
                      <w:widowControl w:val="0"/>
                      <w:kinsoku/>
                      <w:wordWrap/>
                      <w:overflowPunct/>
                      <w:topLinePunct w:val="0"/>
                      <w:bidi w:val="0"/>
                      <w:adjustRightInd/>
                      <w:snapToGrid/>
                      <w:spacing w:line="288" w:lineRule="auto"/>
                      <w:jc w:val="center"/>
                      <w:textAlignment w:val="auto"/>
                      <w:rPr>
                        <w:rFonts w:hint="eastAsia" w:ascii="PingFang SC Semibold" w:hAnsi="PingFang SC Semibold" w:eastAsia="PingFang SC Semibold" w:cs="PingFang SC Semibold"/>
                        <w:b/>
                        <w:bCs w:val="0"/>
                        <w:color w:val="1F2329"/>
                        <w:sz w:val="16"/>
                        <w:szCs w:val="16"/>
                        <w:lang w:val="en-US" w:eastAsia="zh-CN"/>
                      </w:rPr>
                    </w:pPr>
                    <w:r>
                      <w:rPr>
                        <w:rFonts w:hint="eastAsia" w:ascii="PingFang SC Semibold" w:hAnsi="PingFang SC Semibold" w:eastAsia="PingFang SC Semibold" w:cs="PingFang SC Semibold"/>
                        <w:b/>
                        <w:bCs w:val="0"/>
                        <w:color w:val="1F2329"/>
                        <w:sz w:val="16"/>
                        <w:szCs w:val="16"/>
                        <w:lang w:val="en-US" w:eastAsia="zh-CN"/>
                      </w:rPr>
                      <w:t>客服微信</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95250</wp:posOffset>
              </wp:positionH>
              <wp:positionV relativeFrom="paragraph">
                <wp:posOffset>-85725</wp:posOffset>
              </wp:positionV>
              <wp:extent cx="1017905" cy="1207135"/>
              <wp:effectExtent l="0" t="0" r="23495" b="12065"/>
              <wp:wrapNone/>
              <wp:docPr id="11" name="文本框 11"/>
              <wp:cNvGraphicFramePr/>
              <a:graphic xmlns:a="http://schemas.openxmlformats.org/drawingml/2006/main">
                <a:graphicData uri="http://schemas.microsoft.com/office/word/2010/wordprocessingShape">
                  <wps:wsp>
                    <wps:cNvSpPr txBox="1"/>
                    <wps:spPr>
                      <a:xfrm>
                        <a:off x="0" y="0"/>
                        <a:ext cx="1017905" cy="12071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E7FE0A">
                          <w:pPr>
                            <w:jc w:val="center"/>
                            <w:rPr>
                              <w:rFonts w:hint="default" w:ascii="PingFang SC Regular" w:hAnsi="PingFang SC Regular" w:eastAsia="PingFang SC Regular" w:cs="PingFang SC Regular"/>
                              <w:b/>
                              <w:bCs/>
                              <w:color w:val="1F2329"/>
                              <w:sz w:val="16"/>
                              <w:szCs w:val="16"/>
                              <w:lang w:val="en-US" w:eastAsia="zh-CN"/>
                            </w:rPr>
                          </w:pPr>
                          <w:r>
                            <w:rPr>
                              <w:rFonts w:hint="eastAsia" w:ascii="PingFang SC Regular" w:hAnsi="PingFang SC Regular" w:eastAsia="PingFang SC Regular" w:cs="PingFang SC Regular"/>
                              <w:b/>
                              <w:bCs/>
                              <w:color w:val="1F2329"/>
                              <w:sz w:val="16"/>
                              <w:szCs w:val="16"/>
                              <w:lang w:val="en-US"/>
                            </w:rPr>
                            <w:drawing>
                              <wp:inline distT="0" distB="0" distL="114300" distR="114300">
                                <wp:extent cx="873760" cy="873760"/>
                                <wp:effectExtent l="0" t="0" r="15240" b="15240"/>
                                <wp:docPr id="8" name="图片 8" descr="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公众号"/>
                                        <pic:cNvPicPr>
                                          <a:picLocks noChangeAspect="1"/>
                                        </pic:cNvPicPr>
                                      </pic:nvPicPr>
                                      <pic:blipFill>
                                        <a:blip r:embed="rId2"/>
                                        <a:stretch>
                                          <a:fillRect/>
                                        </a:stretch>
                                      </pic:blipFill>
                                      <pic:spPr>
                                        <a:xfrm>
                                          <a:off x="0" y="0"/>
                                          <a:ext cx="873760" cy="873760"/>
                                        </a:xfrm>
                                        <a:prstGeom prst="rect">
                                          <a:avLst/>
                                        </a:prstGeom>
                                      </pic:spPr>
                                    </pic:pic>
                                  </a:graphicData>
                                </a:graphic>
                              </wp:inline>
                            </w:drawing>
                          </w:r>
                          <w:r>
                            <w:rPr>
                              <w:rFonts w:hint="eastAsia" w:ascii="PingFang SC Regular" w:hAnsi="PingFang SC Regular" w:eastAsia="PingFang SC Regular" w:cs="PingFang SC Regular"/>
                              <w:b/>
                              <w:bCs/>
                              <w:color w:val="1F2329"/>
                              <w:sz w:val="16"/>
                              <w:szCs w:val="16"/>
                              <w:lang w:val="en-US"/>
                            </w:rPr>
                            <w:br w:type="textWrapping"/>
                          </w:r>
                          <w:r>
                            <w:rPr>
                              <w:rFonts w:hint="default" w:ascii="PingFang SC Regular" w:hAnsi="PingFang SC Regular" w:eastAsia="PingFang SC Regular" w:cs="PingFang SC Regular"/>
                              <w:b/>
                              <w:bCs/>
                              <w:sz w:val="16"/>
                              <w:szCs w:val="16"/>
                              <w:lang w:val="en-US" w:eastAsia="zh-CN"/>
                            </w:rPr>
                            <w:t>Official Account</w:t>
                          </w:r>
                        </w:p>
                        <w:p w14:paraId="49AED88B">
                          <w:pPr>
                            <w:rPr>
                              <w:rFonts w:hint="eastAsia" w:ascii="PingFang SC Regular" w:hAnsi="PingFang SC Regular" w:eastAsia="PingFang SC Regular" w:cs="PingFang SC Regular"/>
                              <w:b/>
                              <w:bCs/>
                              <w:color w:val="1F2329"/>
                              <w:sz w:val="16"/>
                              <w:szCs w:val="16"/>
                              <w:lang w:val="en-US"/>
                            </w:rPr>
                          </w:pPr>
                        </w:p>
                        <w:p w14:paraId="30922323">
                          <w:pPr>
                            <w:jc w:val="center"/>
                            <w:rPr>
                              <w:rFonts w:hint="eastAsia" w:ascii="PingFang SC Regular" w:hAnsi="PingFang SC Regular" w:eastAsia="PingFang SC Regular" w:cs="PingFang SC Regular"/>
                              <w:b/>
                              <w:bCs/>
                              <w:color w:val="1F2329"/>
                              <w:sz w:val="16"/>
                              <w:szCs w:val="16"/>
                              <w:lang w:val="en-US" w:eastAsia="zh-CN"/>
                            </w:rPr>
                          </w:pPr>
                          <w:r>
                            <w:rPr>
                              <w:rFonts w:hint="eastAsia" w:ascii="PingFang SC Regular" w:hAnsi="PingFang SC Regular" w:eastAsia="PingFang SC Regular" w:cs="PingFang SC Regular"/>
                              <w:b/>
                              <w:bCs/>
                              <w:sz w:val="16"/>
                              <w:szCs w:val="16"/>
                              <w:lang w:val="en-US" w:eastAsia="zh-CN"/>
                            </w:rPr>
                            <w:t>关注公众号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pt;margin-top:-6.75pt;height:95.05pt;width:80.15pt;z-index:251660288;mso-width-relative:page;mso-height-relative:page;" fillcolor="#FFFFFF [3201]" filled="t" stroked="f" coordsize="21600,21600" o:gfxdata="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mKvzNQAAAAKAQAADwAAAAAA&#10;AAABACAAAAAiAAAAZHJzL2Rvd25yZXYueG1sUEsBAhQAFAAAAAgAh07iQLniYkpQAgAAkgQAAA4A&#10;AAAAAAAAAQAgAAAAIwEAAGRycy9lMm9Eb2MueG1sUEsFBgAAAAAGAAYAWQEAAOUFAAAAAA==&#10;">
              <v:fill on="t" focussize="0,0"/>
              <v:stroke on="f" weight="0.5pt"/>
              <v:imagedata o:title=""/>
              <o:lock v:ext="edit" aspectratio="f"/>
              <v:textbox>
                <w:txbxContent>
                  <w:p w14:paraId="0FE7FE0A">
                    <w:pPr>
                      <w:jc w:val="center"/>
                      <w:rPr>
                        <w:rFonts w:hint="default" w:ascii="PingFang SC Regular" w:hAnsi="PingFang SC Regular" w:eastAsia="PingFang SC Regular" w:cs="PingFang SC Regular"/>
                        <w:b/>
                        <w:bCs/>
                        <w:color w:val="1F2329"/>
                        <w:sz w:val="16"/>
                        <w:szCs w:val="16"/>
                        <w:lang w:val="en-US" w:eastAsia="zh-CN"/>
                      </w:rPr>
                    </w:pPr>
                    <w:r>
                      <w:rPr>
                        <w:rFonts w:hint="eastAsia" w:ascii="PingFang SC Regular" w:hAnsi="PingFang SC Regular" w:eastAsia="PingFang SC Regular" w:cs="PingFang SC Regular"/>
                        <w:b/>
                        <w:bCs/>
                        <w:color w:val="1F2329"/>
                        <w:sz w:val="16"/>
                        <w:szCs w:val="16"/>
                        <w:lang w:val="en-US"/>
                      </w:rPr>
                      <w:drawing>
                        <wp:inline distT="0" distB="0" distL="114300" distR="114300">
                          <wp:extent cx="873760" cy="873760"/>
                          <wp:effectExtent l="0" t="0" r="15240" b="15240"/>
                          <wp:docPr id="8" name="图片 8" descr="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公众号"/>
                                  <pic:cNvPicPr>
                                    <a:picLocks noChangeAspect="1"/>
                                  </pic:cNvPicPr>
                                </pic:nvPicPr>
                                <pic:blipFill>
                                  <a:blip r:embed="rId2"/>
                                  <a:stretch>
                                    <a:fillRect/>
                                  </a:stretch>
                                </pic:blipFill>
                                <pic:spPr>
                                  <a:xfrm>
                                    <a:off x="0" y="0"/>
                                    <a:ext cx="873760" cy="873760"/>
                                  </a:xfrm>
                                  <a:prstGeom prst="rect">
                                    <a:avLst/>
                                  </a:prstGeom>
                                </pic:spPr>
                              </pic:pic>
                            </a:graphicData>
                          </a:graphic>
                        </wp:inline>
                      </w:drawing>
                    </w:r>
                    <w:r>
                      <w:rPr>
                        <w:rFonts w:hint="eastAsia" w:ascii="PingFang SC Regular" w:hAnsi="PingFang SC Regular" w:eastAsia="PingFang SC Regular" w:cs="PingFang SC Regular"/>
                        <w:b/>
                        <w:bCs/>
                        <w:color w:val="1F2329"/>
                        <w:sz w:val="16"/>
                        <w:szCs w:val="16"/>
                        <w:lang w:val="en-US"/>
                      </w:rPr>
                      <w:br w:type="textWrapping"/>
                    </w:r>
                    <w:r>
                      <w:rPr>
                        <w:rFonts w:hint="default" w:ascii="PingFang SC Regular" w:hAnsi="PingFang SC Regular" w:eastAsia="PingFang SC Regular" w:cs="PingFang SC Regular"/>
                        <w:b/>
                        <w:bCs/>
                        <w:sz w:val="16"/>
                        <w:szCs w:val="16"/>
                        <w:lang w:val="en-US" w:eastAsia="zh-CN"/>
                      </w:rPr>
                      <w:t>Official Account</w:t>
                    </w:r>
                  </w:p>
                  <w:p w14:paraId="49AED88B">
                    <w:pPr>
                      <w:rPr>
                        <w:rFonts w:hint="eastAsia" w:ascii="PingFang SC Regular" w:hAnsi="PingFang SC Regular" w:eastAsia="PingFang SC Regular" w:cs="PingFang SC Regular"/>
                        <w:b/>
                        <w:bCs/>
                        <w:color w:val="1F2329"/>
                        <w:sz w:val="16"/>
                        <w:szCs w:val="16"/>
                        <w:lang w:val="en-US"/>
                      </w:rPr>
                    </w:pPr>
                  </w:p>
                  <w:p w14:paraId="30922323">
                    <w:pPr>
                      <w:jc w:val="center"/>
                      <w:rPr>
                        <w:rFonts w:hint="eastAsia" w:ascii="PingFang SC Regular" w:hAnsi="PingFang SC Regular" w:eastAsia="PingFang SC Regular" w:cs="PingFang SC Regular"/>
                        <w:b/>
                        <w:bCs/>
                        <w:color w:val="1F2329"/>
                        <w:sz w:val="16"/>
                        <w:szCs w:val="16"/>
                        <w:lang w:val="en-US" w:eastAsia="zh-CN"/>
                      </w:rPr>
                    </w:pPr>
                    <w:r>
                      <w:rPr>
                        <w:rFonts w:hint="eastAsia" w:ascii="PingFang SC Regular" w:hAnsi="PingFang SC Regular" w:eastAsia="PingFang SC Regular" w:cs="PingFang SC Regular"/>
                        <w:b/>
                        <w:bCs/>
                        <w:sz w:val="16"/>
                        <w:szCs w:val="16"/>
                        <w:lang w:val="en-US" w:eastAsia="zh-CN"/>
                      </w:rPr>
                      <w:t>关注公众号</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842645</wp:posOffset>
              </wp:positionH>
              <wp:positionV relativeFrom="paragraph">
                <wp:posOffset>156845</wp:posOffset>
              </wp:positionV>
              <wp:extent cx="4241165" cy="88074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241165" cy="880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E646D">
                          <w:pPr>
                            <w:jc w:val="center"/>
                            <w:rPr>
                              <w:rFonts w:hint="default" w:ascii="PingFang SC Regular" w:hAnsi="PingFang SC Regular" w:eastAsia="PingFang SC Regular" w:cs="PingFang SC Regular"/>
                              <w:sz w:val="16"/>
                              <w:szCs w:val="16"/>
                              <w:lang w:val="en-US" w:eastAsia="zh-CN"/>
                            </w:rPr>
                          </w:pPr>
                          <w:r>
                            <w:rPr>
                              <w:rFonts w:hint="eastAsia" w:ascii="PingFang SC Regular" w:hAnsi="PingFang SC Regular" w:eastAsia="PingFang SC Regular" w:cs="PingFang SC Regular"/>
                              <w:sz w:val="16"/>
                              <w:szCs w:val="16"/>
                              <w:lang w:val="en-US" w:eastAsia="zh-CN"/>
                            </w:rPr>
                            <w:fldChar w:fldCharType="begin"/>
                          </w:r>
                          <w:r>
                            <w:rPr>
                              <w:rFonts w:hint="eastAsia" w:ascii="PingFang SC Regular" w:hAnsi="PingFang SC Regular" w:eastAsia="PingFang SC Regular" w:cs="PingFang SC Regular"/>
                              <w:sz w:val="16"/>
                              <w:szCs w:val="16"/>
                              <w:lang w:val="en-US" w:eastAsia="zh-CN"/>
                            </w:rPr>
                            <w:instrText xml:space="preserve"> HYPERLINK "http://www.gracewoodculture.com" </w:instrText>
                          </w:r>
                          <w:r>
                            <w:rPr>
                              <w:rFonts w:hint="eastAsia" w:ascii="PingFang SC Regular" w:hAnsi="PingFang SC Regular" w:eastAsia="PingFang SC Regular" w:cs="PingFang SC Regular"/>
                              <w:sz w:val="16"/>
                              <w:szCs w:val="16"/>
                              <w:lang w:val="en-US" w:eastAsia="zh-CN"/>
                            </w:rPr>
                            <w:fldChar w:fldCharType="separate"/>
                          </w:r>
                          <w:r>
                            <w:rPr>
                              <w:rStyle w:val="135"/>
                              <w:rFonts w:hint="eastAsia" w:ascii="PingFang SC Regular" w:hAnsi="PingFang SC Regular" w:eastAsia="PingFang SC Regular" w:cs="PingFang SC Regular"/>
                              <w:sz w:val="16"/>
                              <w:szCs w:val="16"/>
                              <w:lang w:val="en-US" w:eastAsia="zh-CN"/>
                            </w:rPr>
                            <w:t>www.gracewoodculture.com</w:t>
                          </w:r>
                          <w:r>
                            <w:rPr>
                              <w:rFonts w:hint="eastAsia" w:ascii="PingFang SC Regular" w:hAnsi="PingFang SC Regular" w:eastAsia="PingFang SC Regular" w:cs="PingFang SC Regular"/>
                              <w:sz w:val="16"/>
                              <w:szCs w:val="16"/>
                              <w:lang w:val="en-US" w:eastAsia="zh-CN"/>
                            </w:rPr>
                            <w:fldChar w:fldCharType="end"/>
                          </w:r>
                          <w:r>
                            <w:rPr>
                              <w:rFonts w:hint="eastAsia" w:ascii="PingFang SC Regular" w:hAnsi="PingFang SC Regular" w:eastAsia="PingFang SC Regular" w:cs="PingFang SC Regular"/>
                              <w:sz w:val="16"/>
                              <w:szCs w:val="16"/>
                              <w:lang w:val="en-US" w:eastAsia="zh-CN"/>
                            </w:rPr>
                            <w:br w:type="textWrapping"/>
                          </w:r>
                          <w:r>
                            <w:rPr>
                              <w:rFonts w:hint="eastAsia" w:ascii="PingFang SC Regular" w:hAnsi="PingFang SC Regular" w:eastAsia="PingFang SC Regular" w:cs="PingFang SC Regular"/>
                              <w:sz w:val="16"/>
                              <w:szCs w:val="16"/>
                              <w:lang w:val="en-US" w:eastAsia="zh-CN"/>
                            </w:rPr>
                            <w:t xml:space="preserve"> © 2026 泽霖（广州）文化科技有限公司</w:t>
                          </w:r>
                          <w:r>
                            <w:rPr>
                              <w:rFonts w:hint="eastAsia" w:ascii="PingFang SC Regular" w:hAnsi="PingFang SC Regular" w:eastAsia="PingFang SC Regular" w:cs="PingFang SC Regular"/>
                              <w:sz w:val="16"/>
                              <w:szCs w:val="16"/>
                              <w:lang w:val="en-US" w:eastAsia="zh-CN"/>
                            </w:rPr>
                            <w:br w:type="textWrapping"/>
                          </w:r>
                          <w:r>
                            <w:rPr>
                              <w:rFonts w:hint="eastAsia" w:ascii="PingFang SC Regular" w:hAnsi="PingFang SC Regular" w:eastAsia="PingFang SC Regular" w:cs="PingFang SC Regular"/>
                              <w:sz w:val="16"/>
                              <w:szCs w:val="16"/>
                              <w:lang w:val="en-US" w:eastAsia="zh-CN"/>
                            </w:rPr>
                            <w:t xml:space="preserve"> © 2026 </w:t>
                          </w:r>
                          <w:r>
                            <w:rPr>
                              <w:rFonts w:hint="default" w:ascii="PingFang SC Regular" w:hAnsi="PingFang SC Regular" w:eastAsia="PingFang SC Regular" w:cs="PingFang SC Regular"/>
                              <w:sz w:val="16"/>
                              <w:szCs w:val="16"/>
                              <w:lang w:val="en-US" w:eastAsia="zh-CN"/>
                            </w:rPr>
                            <w:t>Gracewood Culture &amp; Tech Limited</w:t>
                          </w:r>
                        </w:p>
                        <w:p w14:paraId="44DD5CD2">
                          <w:pPr>
                            <w:jc w:val="center"/>
                            <w:rPr>
                              <w:rFonts w:hint="eastAsia" w:ascii="PingFang SC Regular" w:hAnsi="PingFang SC Regular" w:eastAsia="PingFang SC Regular" w:cs="PingFang SC Regular"/>
                              <w:sz w:val="16"/>
                              <w:szCs w:val="16"/>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35pt;margin-top:12.35pt;height:69.35pt;width:333.95pt;z-index:251662336;mso-width-relative:page;mso-height-relative:page;" filled="f" stroked="f" coordsize="21600,21600" o:gfxdata="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&#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LrHJB2gAAAAoBAAAPAAAAAAAAAAEAIAAAACIAAABk&#10;cnMvZG93bnJldi54bWxQSwECFAAUAAAACACHTuJAaxwnjT0CAABoBAAADgAAAAAAAAABACAAAAAp&#10;AQAAZHJzL2Uyb0RvYy54bWxQSwUGAAAAAAYABgBZAQAA2AUAAAAA&#10;">
              <v:fill on="f" focussize="0,0"/>
              <v:stroke on="f" weight="0.5pt"/>
              <v:imagedata o:title=""/>
              <o:lock v:ext="edit" aspectratio="f"/>
              <v:textbox>
                <w:txbxContent>
                  <w:p w14:paraId="4BBE646D">
                    <w:pPr>
                      <w:jc w:val="center"/>
                      <w:rPr>
                        <w:rFonts w:hint="default" w:ascii="PingFang SC Regular" w:hAnsi="PingFang SC Regular" w:eastAsia="PingFang SC Regular" w:cs="PingFang SC Regular"/>
                        <w:sz w:val="16"/>
                        <w:szCs w:val="16"/>
                        <w:lang w:val="en-US" w:eastAsia="zh-CN"/>
                      </w:rPr>
                    </w:pPr>
                    <w:r>
                      <w:rPr>
                        <w:rFonts w:hint="eastAsia" w:ascii="PingFang SC Regular" w:hAnsi="PingFang SC Regular" w:eastAsia="PingFang SC Regular" w:cs="PingFang SC Regular"/>
                        <w:sz w:val="16"/>
                        <w:szCs w:val="16"/>
                        <w:lang w:val="en-US" w:eastAsia="zh-CN"/>
                      </w:rPr>
                      <w:fldChar w:fldCharType="begin"/>
                    </w:r>
                    <w:r>
                      <w:rPr>
                        <w:rFonts w:hint="eastAsia" w:ascii="PingFang SC Regular" w:hAnsi="PingFang SC Regular" w:eastAsia="PingFang SC Regular" w:cs="PingFang SC Regular"/>
                        <w:sz w:val="16"/>
                        <w:szCs w:val="16"/>
                        <w:lang w:val="en-US" w:eastAsia="zh-CN"/>
                      </w:rPr>
                      <w:instrText xml:space="preserve"> HYPERLINK "http://www.gracewoodculture.com" </w:instrText>
                    </w:r>
                    <w:r>
                      <w:rPr>
                        <w:rFonts w:hint="eastAsia" w:ascii="PingFang SC Regular" w:hAnsi="PingFang SC Regular" w:eastAsia="PingFang SC Regular" w:cs="PingFang SC Regular"/>
                        <w:sz w:val="16"/>
                        <w:szCs w:val="16"/>
                        <w:lang w:val="en-US" w:eastAsia="zh-CN"/>
                      </w:rPr>
                      <w:fldChar w:fldCharType="separate"/>
                    </w:r>
                    <w:r>
                      <w:rPr>
                        <w:rStyle w:val="135"/>
                        <w:rFonts w:hint="eastAsia" w:ascii="PingFang SC Regular" w:hAnsi="PingFang SC Regular" w:eastAsia="PingFang SC Regular" w:cs="PingFang SC Regular"/>
                        <w:sz w:val="16"/>
                        <w:szCs w:val="16"/>
                        <w:lang w:val="en-US" w:eastAsia="zh-CN"/>
                      </w:rPr>
                      <w:t>www.gracewoodculture.com</w:t>
                    </w:r>
                    <w:r>
                      <w:rPr>
                        <w:rFonts w:hint="eastAsia" w:ascii="PingFang SC Regular" w:hAnsi="PingFang SC Regular" w:eastAsia="PingFang SC Regular" w:cs="PingFang SC Regular"/>
                        <w:sz w:val="16"/>
                        <w:szCs w:val="16"/>
                        <w:lang w:val="en-US" w:eastAsia="zh-CN"/>
                      </w:rPr>
                      <w:fldChar w:fldCharType="end"/>
                    </w:r>
                    <w:r>
                      <w:rPr>
                        <w:rFonts w:hint="eastAsia" w:ascii="PingFang SC Regular" w:hAnsi="PingFang SC Regular" w:eastAsia="PingFang SC Regular" w:cs="PingFang SC Regular"/>
                        <w:sz w:val="16"/>
                        <w:szCs w:val="16"/>
                        <w:lang w:val="en-US" w:eastAsia="zh-CN"/>
                      </w:rPr>
                      <w:br w:type="textWrapping"/>
                    </w:r>
                    <w:r>
                      <w:rPr>
                        <w:rFonts w:hint="eastAsia" w:ascii="PingFang SC Regular" w:hAnsi="PingFang SC Regular" w:eastAsia="PingFang SC Regular" w:cs="PingFang SC Regular"/>
                        <w:sz w:val="16"/>
                        <w:szCs w:val="16"/>
                        <w:lang w:val="en-US" w:eastAsia="zh-CN"/>
                      </w:rPr>
                      <w:t xml:space="preserve"> © 2026 泽霖（广州）文化科技有限公司</w:t>
                    </w:r>
                    <w:r>
                      <w:rPr>
                        <w:rFonts w:hint="eastAsia" w:ascii="PingFang SC Regular" w:hAnsi="PingFang SC Regular" w:eastAsia="PingFang SC Regular" w:cs="PingFang SC Regular"/>
                        <w:sz w:val="16"/>
                        <w:szCs w:val="16"/>
                        <w:lang w:val="en-US" w:eastAsia="zh-CN"/>
                      </w:rPr>
                      <w:br w:type="textWrapping"/>
                    </w:r>
                    <w:r>
                      <w:rPr>
                        <w:rFonts w:hint="eastAsia" w:ascii="PingFang SC Regular" w:hAnsi="PingFang SC Regular" w:eastAsia="PingFang SC Regular" w:cs="PingFang SC Regular"/>
                        <w:sz w:val="16"/>
                        <w:szCs w:val="16"/>
                        <w:lang w:val="en-US" w:eastAsia="zh-CN"/>
                      </w:rPr>
                      <w:t xml:space="preserve"> © 2026 </w:t>
                    </w:r>
                    <w:r>
                      <w:rPr>
                        <w:rFonts w:hint="default" w:ascii="PingFang SC Regular" w:hAnsi="PingFang SC Regular" w:eastAsia="PingFang SC Regular" w:cs="PingFang SC Regular"/>
                        <w:sz w:val="16"/>
                        <w:szCs w:val="16"/>
                        <w:lang w:val="en-US" w:eastAsia="zh-CN"/>
                      </w:rPr>
                      <w:t>Gracewood Culture &amp; Tech Limited</w:t>
                    </w:r>
                  </w:p>
                  <w:p w14:paraId="44DD5CD2">
                    <w:pPr>
                      <w:jc w:val="center"/>
                      <w:rPr>
                        <w:rFonts w:hint="eastAsia" w:ascii="PingFang SC Regular" w:hAnsi="PingFang SC Regular" w:eastAsia="PingFang SC Regular" w:cs="PingFang SC Regular"/>
                        <w:sz w:val="16"/>
                        <w:szCs w:val="16"/>
                        <w:lang w:val="en-US" w:eastAsia="zh-CN"/>
                      </w:rPr>
                    </w:pPr>
                  </w:p>
                </w:txbxContent>
              </v:textbox>
            </v:shape>
          </w:pict>
        </mc:Fallback>
      </mc:AlternateContent>
    </w:r>
  </w:p>
  <w:p w14:paraId="5A494BE0">
    <w:pPr>
      <w:pStyle w:val="24"/>
    </w:pPr>
  </w:p>
  <w:p w14:paraId="395228A2">
    <w:pPr>
      <w:pStyle w:val="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53C3">
    <w:pPr>
      <w:pStyle w:val="25"/>
      <w:tabs>
        <w:tab w:val="center" w:pos="4153"/>
        <w:tab w:val="right" w:pos="8306"/>
        <w:tab w:val="clear" w:pos="4680"/>
        <w:tab w:val="clear" w:pos="9360"/>
      </w:tabs>
      <w:wordWrap/>
      <w:jc w:val="left"/>
    </w:pPr>
    <w:r>
      <w:rPr>
        <w:rFonts w:hint="default" w:eastAsiaTheme="minorEastAsia"/>
        <w:color w:val="000000" w:themeColor="text1"/>
        <w:sz w:val="26"/>
        <w:szCs w:val="26"/>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4834890</wp:posOffset>
          </wp:positionH>
          <wp:positionV relativeFrom="paragraph">
            <wp:posOffset>-3175</wp:posOffset>
          </wp:positionV>
          <wp:extent cx="1123950" cy="521970"/>
          <wp:effectExtent l="0" t="0" r="19050" b="11430"/>
          <wp:wrapNone/>
          <wp:docPr id="1" name="图片 1" descr="微信图片_20260513230452_48_9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513230452_48_92_副本"/>
                  <pic:cNvPicPr>
                    <a:picLocks noChangeAspect="1"/>
                  </pic:cNvPicPr>
                </pic:nvPicPr>
                <pic:blipFill>
                  <a:blip r:embed="rId1"/>
                  <a:stretch>
                    <a:fillRect/>
                  </a:stretch>
                </pic:blipFill>
                <pic:spPr>
                  <a:xfrm>
                    <a:off x="0" y="0"/>
                    <a:ext cx="1123950" cy="521970"/>
                  </a:xfrm>
                  <a:prstGeom prst="rect">
                    <a:avLst/>
                  </a:prstGeom>
                </pic:spPr>
              </pic:pic>
            </a:graphicData>
          </a:graphic>
        </wp:anchor>
      </w:drawing>
    </w:r>
    <w:r>
      <w:rPr>
        <w:rFonts w:hint="eastAsia" w:ascii="PingFang SC Semibold" w:hAnsi="PingFang SC Semibold" w:eastAsia="PingFang SC Semibold" w:cs="PingFang SC Semibold"/>
        <w:b/>
        <w:bCs/>
        <w:color w:val="000000" w:themeColor="text1"/>
        <w:sz w:val="26"/>
        <w:szCs w:val="26"/>
        <w:lang w:val="en-US" w:eastAsia="zh-CN"/>
        <w14:textFill>
          <w14:solidFill>
            <w14:schemeClr w14:val="tx1"/>
          </w14:solidFill>
        </w14:textFill>
      </w:rPr>
      <w:t>泽霖</w:t>
    </w:r>
    <w:r>
      <w:rPr>
        <w:rFonts w:hint="default" w:ascii="PingFang SC Semibold" w:hAnsi="PingFang SC Semibold" w:eastAsia="PingFang SC Semibold" w:cs="PingFang SC Semibold"/>
        <w:b/>
        <w:bCs/>
        <w:color w:val="000000" w:themeColor="text1"/>
        <w:sz w:val="26"/>
        <w:szCs w:val="26"/>
        <w:lang w:val="en-US" w:eastAsia="zh-CN"/>
        <w14:textFill>
          <w14:solidFill>
            <w14:schemeClr w14:val="tx1"/>
          </w14:solidFill>
        </w14:textFill>
      </w:rPr>
      <w:t xml:space="preserve"> (</w:t>
    </w:r>
    <w:r>
      <w:rPr>
        <w:rFonts w:hint="eastAsia" w:ascii="PingFang SC Semibold" w:hAnsi="PingFang SC Semibold" w:eastAsia="PingFang SC Semibold" w:cs="PingFang SC Semibold"/>
        <w:b/>
        <w:bCs/>
        <w:color w:val="000000" w:themeColor="text1"/>
        <w:sz w:val="26"/>
        <w:szCs w:val="26"/>
        <w:lang w:val="en-US" w:eastAsia="zh-CN"/>
        <w14:textFill>
          <w14:solidFill>
            <w14:schemeClr w14:val="tx1"/>
          </w14:solidFill>
        </w14:textFill>
      </w:rPr>
      <w:t>广州</w:t>
    </w:r>
    <w:r>
      <w:rPr>
        <w:rFonts w:hint="default" w:ascii="PingFang SC Semibold" w:hAnsi="PingFang SC Semibold" w:eastAsia="PingFang SC Semibold" w:cs="PingFang SC Semibold"/>
        <w:b/>
        <w:bCs/>
        <w:color w:val="000000" w:themeColor="text1"/>
        <w:sz w:val="26"/>
        <w:szCs w:val="26"/>
        <w:lang w:val="en-US" w:eastAsia="zh-CN"/>
        <w14:textFill>
          <w14:solidFill>
            <w14:schemeClr w14:val="tx1"/>
          </w14:solidFill>
        </w14:textFill>
      </w:rPr>
      <w:t xml:space="preserve">) </w:t>
    </w:r>
    <w:r>
      <w:rPr>
        <w:rFonts w:hint="eastAsia" w:ascii="PingFang SC Semibold" w:hAnsi="PingFang SC Semibold" w:eastAsia="PingFang SC Semibold" w:cs="PingFang SC Semibold"/>
        <w:b/>
        <w:bCs/>
        <w:sz w:val="26"/>
        <w:szCs w:val="26"/>
        <w:lang w:val="en-US" w:eastAsia="zh-CN"/>
      </w:rPr>
      <w:t>文化科技有限公司</w:t>
    </w:r>
    <w:r>
      <w:rPr>
        <w:rFonts w:hint="eastAsia"/>
        <w:sz w:val="26"/>
        <w:szCs w:val="26"/>
        <w:lang w:val="en-US" w:eastAsia="zh-CN"/>
      </w:rPr>
      <w:br w:type="textWrapping"/>
    </w:r>
    <w:r>
      <w:rPr>
        <w:rFonts w:hint="eastAsia"/>
        <w:sz w:val="26"/>
        <w:szCs w:val="26"/>
        <w:lang w:val="en-US" w:eastAsia="zh-CN"/>
      </w:rPr>
      <w:t>Gra</w:t>
    </w:r>
    <w:r>
      <w:rPr>
        <w:rFonts w:hint="default"/>
        <w:sz w:val="26"/>
        <w:szCs w:val="26"/>
        <w:lang w:val="en-US" w:eastAsia="zh-CN"/>
      </w:rPr>
      <w:t>cewood Culture &amp; Tech Limited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FBA4B1C"/>
    <w:rsid w:val="7DFF8E18"/>
    <w:rsid w:val="F727B57B"/>
    <w:rsid w:val="FD993B82"/>
    <w:rsid w:val="FDEF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5"/>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basedOn w:val="132"/>
    <w:uiPriority w:val="0"/>
    <w:rPr>
      <w:color w:val="0000FF"/>
      <w:u w:val="single"/>
    </w:rPr>
  </w:style>
  <w:style w:type="character" w:customStyle="1" w:styleId="136">
    <w:name w:val="Header Char"/>
    <w:basedOn w:val="132"/>
    <w:link w:val="25"/>
    <w:uiPriority w:val="99"/>
  </w:style>
  <w:style w:type="character" w:customStyle="1" w:styleId="137">
    <w:name w:val="Footer Char"/>
    <w:basedOn w:val="132"/>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uiPriority w:val="99"/>
  </w:style>
  <w:style w:type="character" w:customStyle="1" w:styleId="146">
    <w:name w:val="Body Text 2 Char"/>
    <w:basedOn w:val="132"/>
    <w:link w:val="28"/>
    <w:uiPriority w:val="99"/>
  </w:style>
  <w:style w:type="character" w:customStyle="1" w:styleId="147">
    <w:name w:val="Body Text 3 Char"/>
    <w:basedOn w:val="132"/>
    <w:link w:val="17"/>
    <w:uiPriority w:val="99"/>
    <w:rPr>
      <w:sz w:val="16"/>
      <w:szCs w:val="16"/>
    </w:rPr>
  </w:style>
  <w:style w:type="character" w:customStyle="1" w:styleId="148">
    <w:name w:val="Macro Text Char"/>
    <w:basedOn w:val="132"/>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uiPriority w:val="29"/>
    <w:rPr>
      <w:i/>
      <w:iCs/>
      <w:color w:val="000000" w:themeColor="text1"/>
      <w14:textFill>
        <w14:solidFill>
          <w14:schemeClr w14:val="tx1"/>
        </w14:solidFill>
      </w14:textFill>
    </w:rPr>
  </w:style>
  <w:style w:type="character" w:customStyle="1" w:styleId="151">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Roy</cp:lastModifiedBy>
  <dcterms:modified xsi:type="dcterms:W3CDTF">2026-06-27T02:39:16Z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41133AAA37E3DA41A8BC3E6AE9A47EF0_43</vt:lpwstr>
  </property>
</Properties>
</file>